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73A1" w14:textId="77777777" w:rsidR="00243049" w:rsidRPr="00243049" w:rsidRDefault="00243049" w:rsidP="00243049">
      <w:pPr>
        <w:rPr>
          <w:rFonts w:ascii="Arial" w:hAnsi="Arial" w:cs="Arial"/>
          <w:b/>
          <w:bCs/>
          <w:lang w:val="en-US"/>
        </w:rPr>
      </w:pPr>
    </w:p>
    <w:p w14:paraId="5534DF85" w14:textId="3AEFDC2D" w:rsidR="00243049" w:rsidRPr="00243049" w:rsidRDefault="00243049" w:rsidP="00243049">
      <w:pPr>
        <w:rPr>
          <w:rFonts w:ascii="Arial" w:hAnsi="Arial" w:cs="Arial"/>
          <w:b/>
          <w:bCs/>
          <w:lang w:val="en-US"/>
        </w:rPr>
      </w:pPr>
      <w:r w:rsidRPr="00243049">
        <w:rPr>
          <w:rFonts w:ascii="Arial" w:hAnsi="Arial" w:cs="Arial"/>
          <w:b/>
          <w:bCs/>
          <w:lang w:val="en-US"/>
        </w:rPr>
        <w:t>GENERAL TERMS AND CONDITIONS FOR MEMBERSHIP – SWISS ROBOTICS ASSOCIATION</w:t>
      </w:r>
    </w:p>
    <w:p w14:paraId="686FE694" w14:textId="626B56A3" w:rsidR="00243049" w:rsidRPr="00243049" w:rsidRDefault="00243049" w:rsidP="00243049">
      <w:pPr>
        <w:rPr>
          <w:rFonts w:ascii="Arial" w:hAnsi="Arial" w:cs="Arial"/>
          <w:lang w:val="en-US"/>
        </w:rPr>
      </w:pPr>
      <w:r w:rsidRPr="00243049">
        <w:rPr>
          <w:rFonts w:ascii="Arial" w:hAnsi="Arial" w:cs="Arial"/>
          <w:lang w:val="en-US"/>
        </w:rPr>
        <w:t>These Terms and Conditions (the "</w:t>
      </w:r>
      <w:r w:rsidRPr="00C637A9">
        <w:rPr>
          <w:rFonts w:ascii="Arial" w:hAnsi="Arial" w:cs="Arial"/>
          <w:b/>
          <w:bCs/>
          <w:lang w:val="en-US"/>
        </w:rPr>
        <w:t>Terms</w:t>
      </w:r>
      <w:r w:rsidRPr="00243049">
        <w:rPr>
          <w:rFonts w:ascii="Arial" w:hAnsi="Arial" w:cs="Arial"/>
          <w:lang w:val="en-US"/>
        </w:rPr>
        <w:t>") govern your membership in the Swiss Robotics Association ("</w:t>
      </w:r>
      <w:r w:rsidRPr="00C637A9">
        <w:rPr>
          <w:rFonts w:ascii="Arial" w:hAnsi="Arial" w:cs="Arial"/>
          <w:b/>
          <w:bCs/>
          <w:lang w:val="en-US"/>
        </w:rPr>
        <w:t>SRA</w:t>
      </w:r>
      <w:r w:rsidRPr="00243049">
        <w:rPr>
          <w:rFonts w:ascii="Arial" w:hAnsi="Arial" w:cs="Arial"/>
          <w:lang w:val="en-US"/>
        </w:rPr>
        <w:t xml:space="preserve">"), including your contributions, access to, and use of services offered by </w:t>
      </w:r>
      <w:r w:rsidR="00C637A9">
        <w:rPr>
          <w:rFonts w:ascii="Arial" w:hAnsi="Arial" w:cs="Arial"/>
          <w:lang w:val="en-US"/>
        </w:rPr>
        <w:t>SRA</w:t>
      </w:r>
      <w:r w:rsidRPr="00243049">
        <w:rPr>
          <w:rFonts w:ascii="Arial" w:hAnsi="Arial" w:cs="Arial"/>
          <w:lang w:val="en-US"/>
        </w:rPr>
        <w:t>. These Terms apply alongside any supplemental policies, such as the individual Membership Agreement.</w:t>
      </w:r>
    </w:p>
    <w:p w14:paraId="27ED9FDF" w14:textId="77777777" w:rsidR="00243049" w:rsidRPr="00243049" w:rsidRDefault="00835511" w:rsidP="00243049">
      <w:pPr>
        <w:rPr>
          <w:rFonts w:ascii="Arial" w:hAnsi="Arial" w:cs="Arial"/>
        </w:rPr>
      </w:pPr>
      <w:r>
        <w:rPr>
          <w:rFonts w:ascii="Arial" w:hAnsi="Arial" w:cs="Arial"/>
          <w:noProof/>
        </w:rPr>
        <w:pict w14:anchorId="1AC014D6">
          <v:rect id="_x0000_i1025" alt="" style="width:426.95pt;height:.05pt;mso-width-percent:0;mso-height-percent:0;mso-width-percent:0;mso-height-percent:0" o:hrpct="886" o:hralign="center" o:hrstd="t" o:hr="t" fillcolor="#a0a0a0" stroked="f"/>
        </w:pict>
      </w:r>
    </w:p>
    <w:p w14:paraId="621AFB43" w14:textId="77777777" w:rsidR="00243049" w:rsidRPr="00243049" w:rsidRDefault="00243049" w:rsidP="00243049">
      <w:pPr>
        <w:rPr>
          <w:rFonts w:ascii="Arial" w:hAnsi="Arial" w:cs="Arial"/>
          <w:b/>
          <w:bCs/>
        </w:rPr>
      </w:pPr>
      <w:r w:rsidRPr="00243049">
        <w:rPr>
          <w:rFonts w:ascii="Arial" w:hAnsi="Arial" w:cs="Arial"/>
          <w:b/>
          <w:bCs/>
        </w:rPr>
        <w:t xml:space="preserve">1. </w:t>
      </w:r>
      <w:r w:rsidRPr="00C46B8E">
        <w:rPr>
          <w:rFonts w:ascii="Arial" w:hAnsi="Arial" w:cs="Arial"/>
          <w:b/>
          <w:bCs/>
          <w:lang w:val="en-US"/>
        </w:rPr>
        <w:t>Definitions</w:t>
      </w:r>
    </w:p>
    <w:p w14:paraId="40261D98" w14:textId="77777777" w:rsidR="00243049" w:rsidRPr="00243049" w:rsidRDefault="00243049" w:rsidP="00243049">
      <w:pPr>
        <w:numPr>
          <w:ilvl w:val="0"/>
          <w:numId w:val="1"/>
        </w:numPr>
        <w:rPr>
          <w:rFonts w:ascii="Arial" w:hAnsi="Arial" w:cs="Arial"/>
          <w:lang w:val="en-US"/>
        </w:rPr>
      </w:pPr>
      <w:r w:rsidRPr="00243049">
        <w:rPr>
          <w:rFonts w:ascii="Arial" w:hAnsi="Arial" w:cs="Arial"/>
          <w:b/>
          <w:bCs/>
          <w:lang w:val="en-US"/>
        </w:rPr>
        <w:t>Articles of Association</w:t>
      </w:r>
      <w:r w:rsidRPr="00243049">
        <w:rPr>
          <w:rFonts w:ascii="Arial" w:hAnsi="Arial" w:cs="Arial"/>
          <w:lang w:val="en-US"/>
        </w:rPr>
        <w:t>: The current, legally binding articles of the Swiss Robotics Association.</w:t>
      </w:r>
    </w:p>
    <w:p w14:paraId="114A2B69" w14:textId="77777777" w:rsidR="00243049" w:rsidRPr="00243049" w:rsidRDefault="00243049" w:rsidP="00243049">
      <w:pPr>
        <w:numPr>
          <w:ilvl w:val="0"/>
          <w:numId w:val="1"/>
        </w:numPr>
        <w:rPr>
          <w:rFonts w:ascii="Arial" w:hAnsi="Arial" w:cs="Arial"/>
          <w:lang w:val="en-US"/>
        </w:rPr>
      </w:pPr>
      <w:r w:rsidRPr="00243049">
        <w:rPr>
          <w:rFonts w:ascii="Arial" w:hAnsi="Arial" w:cs="Arial"/>
          <w:b/>
          <w:bCs/>
          <w:lang w:val="en-US"/>
        </w:rPr>
        <w:t>Member</w:t>
      </w:r>
      <w:r w:rsidRPr="00243049">
        <w:rPr>
          <w:rFonts w:ascii="Arial" w:hAnsi="Arial" w:cs="Arial"/>
          <w:lang w:val="en-US"/>
        </w:rPr>
        <w:t>: Any individual or legal entity bound by a Membership Agreement with the Swiss Robotics Association.</w:t>
      </w:r>
    </w:p>
    <w:p w14:paraId="657010CB" w14:textId="0823DDD2" w:rsidR="00243049" w:rsidRPr="00243049" w:rsidRDefault="00243049" w:rsidP="00243049">
      <w:pPr>
        <w:numPr>
          <w:ilvl w:val="0"/>
          <w:numId w:val="1"/>
        </w:numPr>
        <w:rPr>
          <w:rFonts w:ascii="Arial" w:hAnsi="Arial" w:cs="Arial"/>
          <w:lang w:val="en-US"/>
        </w:rPr>
      </w:pPr>
      <w:r w:rsidRPr="00243049">
        <w:rPr>
          <w:rFonts w:ascii="Arial" w:hAnsi="Arial" w:cs="Arial"/>
          <w:b/>
          <w:bCs/>
          <w:lang w:val="en-US"/>
        </w:rPr>
        <w:t>Membership</w:t>
      </w:r>
      <w:r w:rsidRPr="00243049">
        <w:rPr>
          <w:rFonts w:ascii="Arial" w:hAnsi="Arial" w:cs="Arial"/>
          <w:lang w:val="en-US"/>
        </w:rPr>
        <w:t>: A structured model offering multiple types of membership.</w:t>
      </w:r>
    </w:p>
    <w:p w14:paraId="174117B0" w14:textId="3A7652C1" w:rsidR="00243049" w:rsidRPr="00D757E9" w:rsidRDefault="00243049" w:rsidP="00243049">
      <w:pPr>
        <w:numPr>
          <w:ilvl w:val="0"/>
          <w:numId w:val="1"/>
        </w:numPr>
        <w:rPr>
          <w:rFonts w:ascii="Arial" w:hAnsi="Arial" w:cs="Arial"/>
          <w:lang w:val="en-US"/>
        </w:rPr>
      </w:pPr>
      <w:r w:rsidRPr="00243049">
        <w:rPr>
          <w:rFonts w:ascii="Arial" w:hAnsi="Arial" w:cs="Arial"/>
          <w:b/>
          <w:bCs/>
          <w:lang w:val="en-US"/>
        </w:rPr>
        <w:t>Membership Agreement</w:t>
      </w:r>
      <w:r w:rsidRPr="00243049">
        <w:rPr>
          <w:rFonts w:ascii="Arial" w:hAnsi="Arial" w:cs="Arial"/>
          <w:lang w:val="en-US"/>
        </w:rPr>
        <w:t xml:space="preserve">: The </w:t>
      </w:r>
      <w:r w:rsidRPr="00D757E9">
        <w:rPr>
          <w:rFonts w:ascii="Arial" w:hAnsi="Arial" w:cs="Arial"/>
          <w:lang w:val="en-US"/>
        </w:rPr>
        <w:t xml:space="preserve">individual agreement that allows an entity or individual to join </w:t>
      </w:r>
      <w:r w:rsidR="00D757E9" w:rsidRPr="00D757E9">
        <w:rPr>
          <w:rFonts w:ascii="Arial" w:hAnsi="Arial" w:cs="Arial"/>
          <w:lang w:val="en-US"/>
        </w:rPr>
        <w:t>SRA; it being agreed and understood that t</w:t>
      </w:r>
      <w:r w:rsidRPr="00D757E9">
        <w:rPr>
          <w:rFonts w:ascii="Arial" w:hAnsi="Arial" w:cs="Arial"/>
          <w:lang w:val="en-US"/>
        </w:rPr>
        <w:t xml:space="preserve">hese Terms form an integral part of </w:t>
      </w:r>
      <w:r w:rsidR="00D757E9" w:rsidRPr="00D757E9">
        <w:rPr>
          <w:rFonts w:ascii="Arial" w:hAnsi="Arial" w:cs="Arial"/>
          <w:lang w:val="en-US"/>
        </w:rPr>
        <w:t>such Membership Agreement</w:t>
      </w:r>
      <w:r w:rsidRPr="00D757E9">
        <w:rPr>
          <w:rFonts w:ascii="Arial" w:hAnsi="Arial" w:cs="Arial"/>
          <w:lang w:val="en-US"/>
        </w:rPr>
        <w:t>.</w:t>
      </w:r>
    </w:p>
    <w:p w14:paraId="3736698B" w14:textId="77777777" w:rsidR="00243049" w:rsidRPr="00243049" w:rsidRDefault="00835511" w:rsidP="00243049">
      <w:pPr>
        <w:rPr>
          <w:rFonts w:ascii="Arial" w:hAnsi="Arial" w:cs="Arial"/>
        </w:rPr>
      </w:pPr>
      <w:r>
        <w:rPr>
          <w:rFonts w:ascii="Arial" w:hAnsi="Arial" w:cs="Arial"/>
          <w:noProof/>
        </w:rPr>
        <w:pict w14:anchorId="55EC1FEC">
          <v:rect id="_x0000_i1026" alt="" style="width:426.95pt;height:.05pt;mso-width-percent:0;mso-height-percent:0;mso-width-percent:0;mso-height-percent:0" o:hrpct="886" o:hralign="center" o:hrstd="t" o:hr="t" fillcolor="#a0a0a0" stroked="f"/>
        </w:pict>
      </w:r>
    </w:p>
    <w:p w14:paraId="3D7BD296" w14:textId="77777777" w:rsidR="00243049" w:rsidRPr="00243049" w:rsidRDefault="00243049" w:rsidP="00243049">
      <w:pPr>
        <w:rPr>
          <w:rFonts w:ascii="Arial" w:hAnsi="Arial" w:cs="Arial"/>
          <w:b/>
          <w:bCs/>
          <w:lang w:val="en-US"/>
        </w:rPr>
      </w:pPr>
      <w:r w:rsidRPr="00243049">
        <w:rPr>
          <w:rFonts w:ascii="Arial" w:hAnsi="Arial" w:cs="Arial"/>
          <w:b/>
          <w:bCs/>
          <w:lang w:val="en-US"/>
        </w:rPr>
        <w:t>2. Purpose</w:t>
      </w:r>
    </w:p>
    <w:p w14:paraId="524A9D35" w14:textId="109512B4" w:rsidR="00243049" w:rsidRPr="00243049" w:rsidRDefault="00243049" w:rsidP="00243049">
      <w:pPr>
        <w:rPr>
          <w:rFonts w:ascii="Arial" w:hAnsi="Arial" w:cs="Arial"/>
          <w:lang w:val="en-US"/>
        </w:rPr>
      </w:pPr>
      <w:r w:rsidRPr="00243049">
        <w:rPr>
          <w:rFonts w:ascii="Arial" w:hAnsi="Arial" w:cs="Arial"/>
          <w:lang w:val="en-US"/>
        </w:rPr>
        <w:t>The SRA aims to accelerate robotics innovation in Switzerland by fostering collaboration across academia, industry, and public institutions. Through interdisciplinary initiatives and knowledge sharing, SRA supports the development and deployment of cutting-edge robotics technologies that address societal, environmental, and economic challenges.</w:t>
      </w:r>
    </w:p>
    <w:p w14:paraId="137DD67E" w14:textId="3AB5AC8D" w:rsidR="00243049" w:rsidRPr="00243049" w:rsidRDefault="00243049" w:rsidP="00243049">
      <w:pPr>
        <w:rPr>
          <w:rFonts w:ascii="Arial" w:hAnsi="Arial" w:cs="Arial"/>
          <w:lang w:val="en-US"/>
        </w:rPr>
      </w:pPr>
      <w:r w:rsidRPr="00243049">
        <w:rPr>
          <w:rFonts w:ascii="Arial" w:hAnsi="Arial" w:cs="Arial"/>
          <w:lang w:val="en-US"/>
        </w:rPr>
        <w:t xml:space="preserve">The </w:t>
      </w:r>
      <w:r w:rsidR="008B74DC">
        <w:rPr>
          <w:rFonts w:ascii="Arial" w:hAnsi="Arial" w:cs="Arial"/>
          <w:lang w:val="en-US"/>
        </w:rPr>
        <w:t>a</w:t>
      </w:r>
      <w:r w:rsidR="008B74DC" w:rsidRPr="00243049">
        <w:rPr>
          <w:rFonts w:ascii="Arial" w:hAnsi="Arial" w:cs="Arial"/>
          <w:lang w:val="en-US"/>
        </w:rPr>
        <w:t xml:space="preserve">ssociation </w:t>
      </w:r>
      <w:r w:rsidRPr="00243049">
        <w:rPr>
          <w:rFonts w:ascii="Arial" w:hAnsi="Arial" w:cs="Arial"/>
          <w:lang w:val="en-US"/>
        </w:rPr>
        <w:t>serves as a national platform for engagement, coordination, and advocacy in robotics, supporting education, research, startups, and industrial stakeholders.</w:t>
      </w:r>
    </w:p>
    <w:p w14:paraId="5D9A6A40" w14:textId="6DFA1D4F" w:rsidR="00243049" w:rsidRPr="00243049" w:rsidRDefault="00243049" w:rsidP="00243049">
      <w:pPr>
        <w:rPr>
          <w:rFonts w:ascii="Arial" w:hAnsi="Arial" w:cs="Arial"/>
          <w:lang w:val="en-US"/>
        </w:rPr>
      </w:pPr>
      <w:r w:rsidRPr="00243049">
        <w:rPr>
          <w:rFonts w:ascii="Arial" w:hAnsi="Arial" w:cs="Arial"/>
          <w:lang w:val="en-US"/>
        </w:rPr>
        <w:t xml:space="preserve">All services, content, and materials are provided on an "AS IS" basis without </w:t>
      </w:r>
      <w:r w:rsidR="00F716CA">
        <w:rPr>
          <w:rFonts w:ascii="Arial" w:hAnsi="Arial" w:cs="Arial"/>
          <w:lang w:val="en-US"/>
        </w:rPr>
        <w:t xml:space="preserve">further </w:t>
      </w:r>
      <w:r w:rsidRPr="00243049">
        <w:rPr>
          <w:rFonts w:ascii="Arial" w:hAnsi="Arial" w:cs="Arial"/>
          <w:lang w:val="en-US"/>
        </w:rPr>
        <w:t xml:space="preserve">warranties </w:t>
      </w:r>
      <w:r w:rsidR="00F716CA">
        <w:rPr>
          <w:rFonts w:ascii="Arial" w:hAnsi="Arial" w:cs="Arial"/>
          <w:lang w:val="en-US"/>
        </w:rPr>
        <w:t xml:space="preserve">or conditions </w:t>
      </w:r>
      <w:r w:rsidRPr="00243049">
        <w:rPr>
          <w:rFonts w:ascii="Arial" w:hAnsi="Arial" w:cs="Arial"/>
          <w:lang w:val="en-US"/>
        </w:rPr>
        <w:t xml:space="preserve">of any kind, </w:t>
      </w:r>
      <w:r w:rsidR="00F716CA">
        <w:rPr>
          <w:rFonts w:ascii="Arial" w:hAnsi="Arial" w:cs="Arial"/>
          <w:lang w:val="en-US"/>
        </w:rPr>
        <w:t xml:space="preserve">either </w:t>
      </w:r>
      <w:r w:rsidRPr="00243049">
        <w:rPr>
          <w:rFonts w:ascii="Arial" w:hAnsi="Arial" w:cs="Arial"/>
          <w:lang w:val="en-US"/>
        </w:rPr>
        <w:t>express or implied</w:t>
      </w:r>
      <w:r w:rsidR="00F716CA">
        <w:rPr>
          <w:rFonts w:ascii="Arial" w:hAnsi="Arial" w:cs="Arial"/>
          <w:lang w:val="en-US"/>
        </w:rPr>
        <w:t xml:space="preserve">, including, without limitation, any warranties or conditions of merchantability or fitness for a particular focus.  </w:t>
      </w:r>
    </w:p>
    <w:p w14:paraId="07EB0839" w14:textId="77777777" w:rsidR="00243049" w:rsidRPr="00243049" w:rsidRDefault="00835511" w:rsidP="00243049">
      <w:pPr>
        <w:rPr>
          <w:rFonts w:ascii="Arial" w:hAnsi="Arial" w:cs="Arial"/>
        </w:rPr>
      </w:pPr>
      <w:r>
        <w:rPr>
          <w:rFonts w:ascii="Arial" w:hAnsi="Arial" w:cs="Arial"/>
          <w:noProof/>
        </w:rPr>
        <w:pict w14:anchorId="5E9173D4">
          <v:rect id="_x0000_i1027" alt="" style="width:426.95pt;height:.05pt;mso-width-percent:0;mso-height-percent:0;mso-width-percent:0;mso-height-percent:0" o:hrpct="886" o:hralign="center" o:hrstd="t" o:hr="t" fillcolor="#a0a0a0" stroked="f"/>
        </w:pict>
      </w:r>
    </w:p>
    <w:p w14:paraId="5EA7268E" w14:textId="77777777" w:rsidR="00243049" w:rsidRPr="00243049" w:rsidRDefault="00243049" w:rsidP="00243049">
      <w:pPr>
        <w:rPr>
          <w:rFonts w:ascii="Arial" w:hAnsi="Arial" w:cs="Arial"/>
          <w:b/>
          <w:bCs/>
          <w:lang w:val="en-US"/>
        </w:rPr>
      </w:pPr>
      <w:r w:rsidRPr="00243049">
        <w:rPr>
          <w:rFonts w:ascii="Arial" w:hAnsi="Arial" w:cs="Arial"/>
          <w:b/>
          <w:bCs/>
          <w:lang w:val="en-US"/>
        </w:rPr>
        <w:t>3. Ethics</w:t>
      </w:r>
    </w:p>
    <w:p w14:paraId="4D7F0A19" w14:textId="6790E66E" w:rsidR="00243049" w:rsidRPr="00243049" w:rsidRDefault="00243049" w:rsidP="00243049">
      <w:pPr>
        <w:rPr>
          <w:rFonts w:ascii="Arial" w:hAnsi="Arial" w:cs="Arial"/>
          <w:lang w:val="en-US"/>
        </w:rPr>
      </w:pPr>
      <w:r w:rsidRPr="00243049">
        <w:rPr>
          <w:rFonts w:ascii="Arial" w:hAnsi="Arial" w:cs="Arial"/>
          <w:lang w:val="en-US"/>
        </w:rPr>
        <w:t xml:space="preserve">SRA </w:t>
      </w:r>
      <w:r w:rsidR="006039F1">
        <w:rPr>
          <w:rFonts w:ascii="Arial" w:hAnsi="Arial" w:cs="Arial"/>
          <w:lang w:val="en-US"/>
        </w:rPr>
        <w:t xml:space="preserve">is based on strong ethical principles. We are committed toward, and require our members to respect, the following principles: </w:t>
      </w:r>
    </w:p>
    <w:p w14:paraId="1DB34C3B" w14:textId="77777777" w:rsidR="00243049" w:rsidRPr="00243049" w:rsidRDefault="00243049" w:rsidP="006039F1">
      <w:pPr>
        <w:numPr>
          <w:ilvl w:val="0"/>
          <w:numId w:val="2"/>
        </w:numPr>
        <w:spacing w:after="0"/>
        <w:rPr>
          <w:rFonts w:ascii="Arial" w:hAnsi="Arial" w:cs="Arial"/>
        </w:rPr>
      </w:pPr>
      <w:proofErr w:type="spellStart"/>
      <w:r w:rsidRPr="00243049">
        <w:rPr>
          <w:rFonts w:ascii="Arial" w:hAnsi="Arial" w:cs="Arial"/>
        </w:rPr>
        <w:t>Honesty</w:t>
      </w:r>
      <w:proofErr w:type="spellEnd"/>
    </w:p>
    <w:p w14:paraId="02804389" w14:textId="77777777" w:rsidR="00243049" w:rsidRPr="00243049" w:rsidRDefault="00243049" w:rsidP="006039F1">
      <w:pPr>
        <w:numPr>
          <w:ilvl w:val="0"/>
          <w:numId w:val="2"/>
        </w:numPr>
        <w:spacing w:after="0"/>
        <w:rPr>
          <w:rFonts w:ascii="Arial" w:hAnsi="Arial" w:cs="Arial"/>
        </w:rPr>
      </w:pPr>
      <w:proofErr w:type="spellStart"/>
      <w:r w:rsidRPr="00243049">
        <w:rPr>
          <w:rFonts w:ascii="Arial" w:hAnsi="Arial" w:cs="Arial"/>
        </w:rPr>
        <w:t>Integrity</w:t>
      </w:r>
      <w:proofErr w:type="spellEnd"/>
    </w:p>
    <w:p w14:paraId="0DAB98EB" w14:textId="77777777" w:rsidR="00243049" w:rsidRPr="00243049" w:rsidRDefault="00243049" w:rsidP="006039F1">
      <w:pPr>
        <w:numPr>
          <w:ilvl w:val="0"/>
          <w:numId w:val="2"/>
        </w:numPr>
        <w:spacing w:after="0"/>
        <w:rPr>
          <w:rFonts w:ascii="Arial" w:hAnsi="Arial" w:cs="Arial"/>
        </w:rPr>
      </w:pPr>
      <w:proofErr w:type="spellStart"/>
      <w:r w:rsidRPr="00243049">
        <w:rPr>
          <w:rFonts w:ascii="Arial" w:hAnsi="Arial" w:cs="Arial"/>
        </w:rPr>
        <w:t>Trustworthiness</w:t>
      </w:r>
      <w:proofErr w:type="spellEnd"/>
    </w:p>
    <w:p w14:paraId="0B16210E" w14:textId="5A8A5C2A" w:rsidR="00243049" w:rsidRPr="00243049" w:rsidRDefault="00243049" w:rsidP="006039F1">
      <w:pPr>
        <w:numPr>
          <w:ilvl w:val="0"/>
          <w:numId w:val="2"/>
        </w:numPr>
        <w:spacing w:after="0"/>
        <w:rPr>
          <w:rFonts w:ascii="Arial" w:hAnsi="Arial" w:cs="Arial"/>
          <w:lang w:val="en-US"/>
        </w:rPr>
      </w:pPr>
      <w:r w:rsidRPr="00243049">
        <w:rPr>
          <w:rFonts w:ascii="Arial" w:hAnsi="Arial" w:cs="Arial"/>
          <w:lang w:val="en-US"/>
        </w:rPr>
        <w:t xml:space="preserve">Compliance </w:t>
      </w:r>
    </w:p>
    <w:p w14:paraId="6AFECA9C" w14:textId="77777777" w:rsidR="00243049" w:rsidRPr="00243049" w:rsidRDefault="00243049" w:rsidP="006039F1">
      <w:pPr>
        <w:numPr>
          <w:ilvl w:val="0"/>
          <w:numId w:val="2"/>
        </w:numPr>
        <w:spacing w:after="0"/>
        <w:rPr>
          <w:rFonts w:ascii="Arial" w:hAnsi="Arial" w:cs="Arial"/>
        </w:rPr>
      </w:pPr>
      <w:proofErr w:type="spellStart"/>
      <w:r w:rsidRPr="00243049">
        <w:rPr>
          <w:rFonts w:ascii="Arial" w:hAnsi="Arial" w:cs="Arial"/>
        </w:rPr>
        <w:t>Responsibility</w:t>
      </w:r>
      <w:proofErr w:type="spellEnd"/>
    </w:p>
    <w:p w14:paraId="4BAFA92C" w14:textId="77777777" w:rsidR="00243049" w:rsidRPr="00243049" w:rsidRDefault="00243049" w:rsidP="006039F1">
      <w:pPr>
        <w:numPr>
          <w:ilvl w:val="0"/>
          <w:numId w:val="2"/>
        </w:numPr>
        <w:spacing w:after="0"/>
        <w:rPr>
          <w:rFonts w:ascii="Arial" w:hAnsi="Arial" w:cs="Arial"/>
        </w:rPr>
      </w:pPr>
      <w:proofErr w:type="spellStart"/>
      <w:r w:rsidRPr="00243049">
        <w:rPr>
          <w:rFonts w:ascii="Arial" w:hAnsi="Arial" w:cs="Arial"/>
        </w:rPr>
        <w:t>Fairness</w:t>
      </w:r>
      <w:proofErr w:type="spellEnd"/>
    </w:p>
    <w:p w14:paraId="2CF9E968" w14:textId="77777777" w:rsidR="00243049" w:rsidRPr="00243049" w:rsidRDefault="00243049" w:rsidP="006039F1">
      <w:pPr>
        <w:numPr>
          <w:ilvl w:val="0"/>
          <w:numId w:val="2"/>
        </w:numPr>
        <w:spacing w:after="0"/>
        <w:rPr>
          <w:rFonts w:ascii="Arial" w:hAnsi="Arial" w:cs="Arial"/>
        </w:rPr>
      </w:pPr>
      <w:proofErr w:type="spellStart"/>
      <w:r w:rsidRPr="00243049">
        <w:rPr>
          <w:rFonts w:ascii="Arial" w:hAnsi="Arial" w:cs="Arial"/>
        </w:rPr>
        <w:t>Loyalty</w:t>
      </w:r>
      <w:proofErr w:type="spellEnd"/>
    </w:p>
    <w:p w14:paraId="0A7C0E41" w14:textId="38E23EA7" w:rsidR="00243049" w:rsidRDefault="00243049" w:rsidP="006039F1">
      <w:pPr>
        <w:numPr>
          <w:ilvl w:val="0"/>
          <w:numId w:val="2"/>
        </w:numPr>
        <w:spacing w:after="0"/>
        <w:rPr>
          <w:rFonts w:ascii="Arial" w:hAnsi="Arial" w:cs="Arial"/>
        </w:rPr>
      </w:pPr>
      <w:proofErr w:type="spellStart"/>
      <w:r w:rsidRPr="00243049">
        <w:rPr>
          <w:rFonts w:ascii="Arial" w:hAnsi="Arial" w:cs="Arial"/>
        </w:rPr>
        <w:lastRenderedPageBreak/>
        <w:t>Consideration</w:t>
      </w:r>
      <w:proofErr w:type="spellEnd"/>
      <w:r w:rsidRPr="00243049">
        <w:rPr>
          <w:rFonts w:ascii="Arial" w:hAnsi="Arial" w:cs="Arial"/>
        </w:rPr>
        <w:t xml:space="preserve"> </w:t>
      </w:r>
    </w:p>
    <w:p w14:paraId="213C1010" w14:textId="77777777" w:rsidR="008B74DC" w:rsidRPr="00243049" w:rsidRDefault="008B74DC" w:rsidP="002768D3">
      <w:pPr>
        <w:spacing w:after="0"/>
        <w:ind w:left="720"/>
        <w:rPr>
          <w:rFonts w:ascii="Arial" w:hAnsi="Arial" w:cs="Arial"/>
        </w:rPr>
      </w:pPr>
    </w:p>
    <w:p w14:paraId="2D35EE09" w14:textId="113A1124" w:rsidR="006039F1" w:rsidRDefault="006039F1" w:rsidP="00243049">
      <w:pPr>
        <w:rPr>
          <w:rFonts w:ascii="Arial" w:hAnsi="Arial" w:cs="Arial"/>
          <w:lang w:val="en-US"/>
        </w:rPr>
      </w:pPr>
      <w:r>
        <w:rPr>
          <w:rFonts w:ascii="Arial" w:hAnsi="Arial" w:cs="Arial"/>
          <w:lang w:val="en-US"/>
        </w:rPr>
        <w:t xml:space="preserve">SRA is committed to the promotion of high ethical standards in its activities </w:t>
      </w:r>
      <w:proofErr w:type="gramStart"/>
      <w:r>
        <w:rPr>
          <w:rFonts w:ascii="Arial" w:hAnsi="Arial" w:cs="Arial"/>
          <w:lang w:val="en-US"/>
        </w:rPr>
        <w:t>in order to</w:t>
      </w:r>
      <w:proofErr w:type="gramEnd"/>
      <w:r>
        <w:rPr>
          <w:rFonts w:ascii="Arial" w:hAnsi="Arial" w:cs="Arial"/>
          <w:lang w:val="en-US"/>
        </w:rPr>
        <w:t xml:space="preserve"> protect those involved in research and innovation</w:t>
      </w:r>
      <w:r w:rsidR="00AB645E">
        <w:rPr>
          <w:rFonts w:ascii="Arial" w:hAnsi="Arial" w:cs="Arial"/>
          <w:lang w:val="en-US"/>
        </w:rPr>
        <w:t xml:space="preserve">. </w:t>
      </w:r>
    </w:p>
    <w:p w14:paraId="2C28EA56" w14:textId="612C57A1" w:rsidR="00AB645E" w:rsidRPr="00AB645E" w:rsidRDefault="00AB645E" w:rsidP="00AB645E">
      <w:pPr>
        <w:rPr>
          <w:rFonts w:ascii="Arial" w:hAnsi="Arial" w:cs="Arial"/>
          <w:lang w:val="en-US"/>
        </w:rPr>
      </w:pPr>
      <w:r w:rsidRPr="00AB645E">
        <w:rPr>
          <w:rFonts w:ascii="Arial" w:hAnsi="Arial" w:cs="Arial"/>
          <w:lang w:val="en-US"/>
        </w:rPr>
        <w:t>All research involving human subjects must be conducted in accordance</w:t>
      </w:r>
      <w:r>
        <w:rPr>
          <w:rFonts w:ascii="Arial" w:hAnsi="Arial" w:cs="Arial"/>
          <w:lang w:val="en-US"/>
        </w:rPr>
        <w:t xml:space="preserve"> </w:t>
      </w:r>
      <w:r w:rsidRPr="00AB645E">
        <w:rPr>
          <w:rFonts w:ascii="Arial" w:hAnsi="Arial" w:cs="Arial"/>
          <w:lang w:val="en-US"/>
        </w:rPr>
        <w:t>with three basic</w:t>
      </w:r>
      <w:r>
        <w:rPr>
          <w:rFonts w:ascii="Arial" w:hAnsi="Arial" w:cs="Arial"/>
          <w:lang w:val="en-US"/>
        </w:rPr>
        <w:t xml:space="preserve"> </w:t>
      </w:r>
      <w:r w:rsidRPr="00AB645E">
        <w:rPr>
          <w:rFonts w:ascii="Arial" w:hAnsi="Arial" w:cs="Arial"/>
          <w:lang w:val="en-US"/>
        </w:rPr>
        <w:t>ethical principles, namely respect for persons,</w:t>
      </w:r>
      <w:r>
        <w:rPr>
          <w:rFonts w:ascii="Arial" w:hAnsi="Arial" w:cs="Arial"/>
          <w:lang w:val="en-US"/>
        </w:rPr>
        <w:t xml:space="preserve"> </w:t>
      </w:r>
      <w:r w:rsidRPr="00AB645E">
        <w:rPr>
          <w:rFonts w:ascii="Arial" w:hAnsi="Arial" w:cs="Arial"/>
          <w:lang w:val="en-US"/>
        </w:rPr>
        <w:t>beneficence and justice (Declaration of Helsinki). It is generally</w:t>
      </w:r>
      <w:r>
        <w:rPr>
          <w:rFonts w:ascii="Arial" w:hAnsi="Arial" w:cs="Arial"/>
          <w:lang w:val="en-US"/>
        </w:rPr>
        <w:t xml:space="preserve"> </w:t>
      </w:r>
      <w:r w:rsidRPr="00AB645E">
        <w:rPr>
          <w:rFonts w:ascii="Arial" w:hAnsi="Arial" w:cs="Arial"/>
          <w:lang w:val="en-US"/>
        </w:rPr>
        <w:t>agreed that these guidelines, which in principle have equal moral</w:t>
      </w:r>
      <w:r>
        <w:rPr>
          <w:rFonts w:ascii="Arial" w:hAnsi="Arial" w:cs="Arial"/>
          <w:lang w:val="en-US"/>
        </w:rPr>
        <w:t xml:space="preserve"> </w:t>
      </w:r>
      <w:r w:rsidRPr="00AB645E">
        <w:rPr>
          <w:rFonts w:ascii="Arial" w:hAnsi="Arial" w:cs="Arial"/>
          <w:lang w:val="en-US"/>
        </w:rPr>
        <w:t>force, guide the conscientious preparation of proposals for scientific</w:t>
      </w:r>
      <w:r>
        <w:rPr>
          <w:rFonts w:ascii="Arial" w:hAnsi="Arial" w:cs="Arial"/>
          <w:lang w:val="en-US"/>
        </w:rPr>
        <w:t xml:space="preserve"> </w:t>
      </w:r>
      <w:r w:rsidRPr="00AB645E">
        <w:rPr>
          <w:rFonts w:ascii="Arial" w:hAnsi="Arial" w:cs="Arial"/>
          <w:lang w:val="en-US"/>
        </w:rPr>
        <w:t>studies.</w:t>
      </w:r>
    </w:p>
    <w:p w14:paraId="1FC36604" w14:textId="671A652D" w:rsidR="00AB645E" w:rsidRPr="00AB645E" w:rsidRDefault="00AB645E" w:rsidP="00AB645E">
      <w:pPr>
        <w:rPr>
          <w:rFonts w:ascii="Arial" w:hAnsi="Arial" w:cs="Arial"/>
          <w:lang w:val="en-US"/>
        </w:rPr>
      </w:pPr>
      <w:r w:rsidRPr="00AB645E">
        <w:rPr>
          <w:rFonts w:ascii="Arial" w:hAnsi="Arial" w:cs="Arial"/>
          <w:lang w:val="en-US"/>
        </w:rPr>
        <w:t>Furthermore, research and projects involving human subjects should be</w:t>
      </w:r>
      <w:r>
        <w:rPr>
          <w:rFonts w:ascii="Arial" w:hAnsi="Arial" w:cs="Arial"/>
          <w:lang w:val="en-US"/>
        </w:rPr>
        <w:t xml:space="preserve"> </w:t>
      </w:r>
      <w:r w:rsidRPr="00AB645E">
        <w:rPr>
          <w:rFonts w:ascii="Arial" w:hAnsi="Arial" w:cs="Arial"/>
          <w:lang w:val="en-US"/>
        </w:rPr>
        <w:t>carried out only by, or strictly supervised by, suitably qualified and</w:t>
      </w:r>
      <w:r>
        <w:rPr>
          <w:rFonts w:ascii="Arial" w:hAnsi="Arial" w:cs="Arial"/>
          <w:lang w:val="en-US"/>
        </w:rPr>
        <w:t xml:space="preserve"> </w:t>
      </w:r>
      <w:r w:rsidRPr="00AB645E">
        <w:rPr>
          <w:rFonts w:ascii="Arial" w:hAnsi="Arial" w:cs="Arial"/>
          <w:lang w:val="en-US"/>
        </w:rPr>
        <w:t>experienced investigators and in accordance with a protocol that</w:t>
      </w:r>
      <w:r>
        <w:rPr>
          <w:rFonts w:ascii="Arial" w:hAnsi="Arial" w:cs="Arial"/>
          <w:lang w:val="en-US"/>
        </w:rPr>
        <w:t xml:space="preserve"> </w:t>
      </w:r>
      <w:r w:rsidRPr="00AB645E">
        <w:rPr>
          <w:rFonts w:ascii="Arial" w:hAnsi="Arial" w:cs="Arial"/>
          <w:lang w:val="en-US"/>
        </w:rPr>
        <w:t xml:space="preserve">clearly states: </w:t>
      </w:r>
      <w:r w:rsidR="008B74DC">
        <w:rPr>
          <w:rFonts w:ascii="Arial" w:hAnsi="Arial" w:cs="Arial"/>
          <w:lang w:val="en-US"/>
        </w:rPr>
        <w:t xml:space="preserve">(i) </w:t>
      </w:r>
      <w:r w:rsidRPr="00AB645E">
        <w:rPr>
          <w:rFonts w:ascii="Arial" w:hAnsi="Arial" w:cs="Arial"/>
          <w:lang w:val="en-US"/>
        </w:rPr>
        <w:t xml:space="preserve">the aim of the research; </w:t>
      </w:r>
      <w:r w:rsidR="008B74DC">
        <w:rPr>
          <w:rFonts w:ascii="Arial" w:hAnsi="Arial" w:cs="Arial"/>
          <w:lang w:val="en-US"/>
        </w:rPr>
        <w:t xml:space="preserve">(ii) </w:t>
      </w:r>
      <w:r w:rsidRPr="00AB645E">
        <w:rPr>
          <w:rFonts w:ascii="Arial" w:hAnsi="Arial" w:cs="Arial"/>
          <w:lang w:val="en-US"/>
        </w:rPr>
        <w:t>the reasons for proposing</w:t>
      </w:r>
      <w:r>
        <w:rPr>
          <w:rFonts w:ascii="Arial" w:hAnsi="Arial" w:cs="Arial"/>
          <w:lang w:val="en-US"/>
        </w:rPr>
        <w:t xml:space="preserve"> </w:t>
      </w:r>
      <w:r w:rsidRPr="00AB645E">
        <w:rPr>
          <w:rFonts w:ascii="Arial" w:hAnsi="Arial" w:cs="Arial"/>
          <w:lang w:val="en-US"/>
        </w:rPr>
        <w:t xml:space="preserve">that it involves </w:t>
      </w:r>
      <w:r w:rsidR="008B74DC">
        <w:rPr>
          <w:rFonts w:ascii="Arial" w:hAnsi="Arial" w:cs="Arial"/>
          <w:lang w:val="en-US"/>
        </w:rPr>
        <w:t xml:space="preserve">for </w:t>
      </w:r>
      <w:r w:rsidRPr="00AB645E">
        <w:rPr>
          <w:rFonts w:ascii="Arial" w:hAnsi="Arial" w:cs="Arial"/>
          <w:lang w:val="en-US"/>
        </w:rPr>
        <w:t xml:space="preserve">human subjects; </w:t>
      </w:r>
      <w:r w:rsidR="008B74DC">
        <w:rPr>
          <w:rFonts w:ascii="Arial" w:hAnsi="Arial" w:cs="Arial"/>
          <w:lang w:val="en-US"/>
        </w:rPr>
        <w:t xml:space="preserve">(iii) </w:t>
      </w:r>
      <w:r w:rsidRPr="00AB645E">
        <w:rPr>
          <w:rFonts w:ascii="Arial" w:hAnsi="Arial" w:cs="Arial"/>
          <w:lang w:val="en-US"/>
        </w:rPr>
        <w:t>the nature and degree of any known</w:t>
      </w:r>
      <w:r>
        <w:rPr>
          <w:rFonts w:ascii="Arial" w:hAnsi="Arial" w:cs="Arial"/>
          <w:lang w:val="en-US"/>
        </w:rPr>
        <w:t xml:space="preserve"> </w:t>
      </w:r>
      <w:r w:rsidRPr="00AB645E">
        <w:rPr>
          <w:rFonts w:ascii="Arial" w:hAnsi="Arial" w:cs="Arial"/>
          <w:lang w:val="en-US"/>
        </w:rPr>
        <w:t xml:space="preserve">risks to the subjects; </w:t>
      </w:r>
      <w:r w:rsidR="008B74DC">
        <w:rPr>
          <w:rFonts w:ascii="Arial" w:hAnsi="Arial" w:cs="Arial"/>
          <w:lang w:val="en-US"/>
        </w:rPr>
        <w:t xml:space="preserve">(iv) </w:t>
      </w:r>
      <w:r w:rsidRPr="00AB645E">
        <w:rPr>
          <w:rFonts w:ascii="Arial" w:hAnsi="Arial" w:cs="Arial"/>
          <w:lang w:val="en-US"/>
        </w:rPr>
        <w:t>the sources from which it is proposed to recruit</w:t>
      </w:r>
      <w:r>
        <w:rPr>
          <w:rFonts w:ascii="Arial" w:hAnsi="Arial" w:cs="Arial"/>
          <w:lang w:val="en-US"/>
        </w:rPr>
        <w:t xml:space="preserve"> </w:t>
      </w:r>
      <w:r w:rsidRPr="00AB645E">
        <w:rPr>
          <w:rFonts w:ascii="Arial" w:hAnsi="Arial" w:cs="Arial"/>
          <w:lang w:val="en-US"/>
        </w:rPr>
        <w:t xml:space="preserve">subjects; and </w:t>
      </w:r>
      <w:r w:rsidR="008B74DC">
        <w:rPr>
          <w:rFonts w:ascii="Arial" w:hAnsi="Arial" w:cs="Arial"/>
          <w:lang w:val="en-US"/>
        </w:rPr>
        <w:t xml:space="preserve">(vi) </w:t>
      </w:r>
      <w:r w:rsidRPr="00AB645E">
        <w:rPr>
          <w:rFonts w:ascii="Arial" w:hAnsi="Arial" w:cs="Arial"/>
          <w:lang w:val="en-US"/>
        </w:rPr>
        <w:t>the means proposed for ensuring that subjects will be</w:t>
      </w:r>
      <w:r>
        <w:rPr>
          <w:rFonts w:ascii="Arial" w:hAnsi="Arial" w:cs="Arial"/>
          <w:lang w:val="en-US"/>
        </w:rPr>
        <w:t xml:space="preserve"> </w:t>
      </w:r>
      <w:r w:rsidRPr="00AB645E">
        <w:rPr>
          <w:rFonts w:ascii="Arial" w:hAnsi="Arial" w:cs="Arial"/>
          <w:lang w:val="en-US"/>
        </w:rPr>
        <w:t>adequately informed and will voluntarily give their consent (Informed</w:t>
      </w:r>
      <w:r>
        <w:rPr>
          <w:rFonts w:ascii="Arial" w:hAnsi="Arial" w:cs="Arial"/>
          <w:lang w:val="en-US"/>
        </w:rPr>
        <w:t xml:space="preserve"> </w:t>
      </w:r>
      <w:r w:rsidRPr="00AB645E">
        <w:rPr>
          <w:rFonts w:ascii="Arial" w:hAnsi="Arial" w:cs="Arial"/>
          <w:lang w:val="en-US"/>
        </w:rPr>
        <w:t>Consent). The protocol should be scientifically and ethically</w:t>
      </w:r>
      <w:r>
        <w:rPr>
          <w:rFonts w:ascii="Arial" w:hAnsi="Arial" w:cs="Arial"/>
          <w:lang w:val="en-US"/>
        </w:rPr>
        <w:t xml:space="preserve"> </w:t>
      </w:r>
      <w:r w:rsidRPr="00AB645E">
        <w:rPr>
          <w:rFonts w:ascii="Arial" w:hAnsi="Arial" w:cs="Arial"/>
          <w:lang w:val="en-US"/>
        </w:rPr>
        <w:t>established by one or more suitably constituted review bodies,</w:t>
      </w:r>
      <w:r>
        <w:rPr>
          <w:rFonts w:ascii="Arial" w:hAnsi="Arial" w:cs="Arial"/>
          <w:lang w:val="en-US"/>
        </w:rPr>
        <w:t xml:space="preserve"> </w:t>
      </w:r>
      <w:r w:rsidRPr="00AB645E">
        <w:rPr>
          <w:rFonts w:ascii="Arial" w:hAnsi="Arial" w:cs="Arial"/>
          <w:lang w:val="en-US"/>
        </w:rPr>
        <w:t>independent of the investigators.</w:t>
      </w:r>
    </w:p>
    <w:p w14:paraId="675A5316" w14:textId="12EE7688" w:rsidR="00AB645E" w:rsidRPr="00AB645E" w:rsidRDefault="00AB645E" w:rsidP="00AB645E">
      <w:pPr>
        <w:rPr>
          <w:rFonts w:ascii="Arial" w:hAnsi="Arial" w:cs="Arial"/>
          <w:lang w:val="en-US"/>
        </w:rPr>
      </w:pPr>
      <w:r w:rsidRPr="00AB645E">
        <w:rPr>
          <w:rFonts w:ascii="Arial" w:hAnsi="Arial" w:cs="Arial"/>
          <w:lang w:val="en-US"/>
        </w:rPr>
        <w:t xml:space="preserve">Moreover, research and projects which </w:t>
      </w:r>
      <w:proofErr w:type="gramStart"/>
      <w:r w:rsidRPr="00AB645E">
        <w:rPr>
          <w:rFonts w:ascii="Arial" w:hAnsi="Arial" w:cs="Arial"/>
          <w:lang w:val="en-US"/>
        </w:rPr>
        <w:t>involves</w:t>
      </w:r>
      <w:proofErr w:type="gramEnd"/>
      <w:r w:rsidRPr="00AB645E">
        <w:rPr>
          <w:rFonts w:ascii="Arial" w:hAnsi="Arial" w:cs="Arial"/>
          <w:lang w:val="en-US"/>
        </w:rPr>
        <w:t xml:space="preserve"> the collection or</w:t>
      </w:r>
      <w:r>
        <w:rPr>
          <w:rFonts w:ascii="Arial" w:hAnsi="Arial" w:cs="Arial"/>
          <w:lang w:val="en-US"/>
        </w:rPr>
        <w:t xml:space="preserve"> </w:t>
      </w:r>
      <w:r w:rsidRPr="00AB645E">
        <w:rPr>
          <w:rFonts w:ascii="Arial" w:hAnsi="Arial" w:cs="Arial"/>
          <w:lang w:val="en-US"/>
        </w:rPr>
        <w:t>processing of personal data, regardless of the method by which they</w:t>
      </w:r>
      <w:r>
        <w:rPr>
          <w:rFonts w:ascii="Arial" w:hAnsi="Arial" w:cs="Arial"/>
          <w:lang w:val="en-US"/>
        </w:rPr>
        <w:t xml:space="preserve"> </w:t>
      </w:r>
      <w:r w:rsidRPr="00AB645E">
        <w:rPr>
          <w:rFonts w:ascii="Arial" w:hAnsi="Arial" w:cs="Arial"/>
          <w:lang w:val="en-US"/>
        </w:rPr>
        <w:t>are/were collected should comply with the Federal Act on Data</w:t>
      </w:r>
      <w:r>
        <w:rPr>
          <w:rFonts w:ascii="Arial" w:hAnsi="Arial" w:cs="Arial"/>
          <w:lang w:val="en-US"/>
        </w:rPr>
        <w:t xml:space="preserve"> </w:t>
      </w:r>
      <w:proofErr w:type="gramStart"/>
      <w:r w:rsidRPr="00AB645E">
        <w:rPr>
          <w:rFonts w:ascii="Arial" w:hAnsi="Arial" w:cs="Arial"/>
          <w:lang w:val="en-US"/>
        </w:rPr>
        <w:t>Protection (‘</w:t>
      </w:r>
      <w:proofErr w:type="gramEnd"/>
      <w:r w:rsidRPr="002768D3">
        <w:rPr>
          <w:rFonts w:ascii="Arial" w:hAnsi="Arial" w:cs="Arial"/>
          <w:i/>
          <w:iCs/>
          <w:lang w:val="en-US"/>
        </w:rPr>
        <w:t xml:space="preserve">Loi </w:t>
      </w:r>
      <w:proofErr w:type="spellStart"/>
      <w:r w:rsidRPr="002768D3">
        <w:rPr>
          <w:rFonts w:ascii="Arial" w:hAnsi="Arial" w:cs="Arial"/>
          <w:i/>
          <w:iCs/>
          <w:lang w:val="en-US"/>
        </w:rPr>
        <w:t>fédérale</w:t>
      </w:r>
      <w:proofErr w:type="spellEnd"/>
      <w:r w:rsidRPr="002768D3">
        <w:rPr>
          <w:rFonts w:ascii="Arial" w:hAnsi="Arial" w:cs="Arial"/>
          <w:i/>
          <w:iCs/>
          <w:lang w:val="en-US"/>
        </w:rPr>
        <w:t xml:space="preserve"> sur la protection des données’</w:t>
      </w:r>
      <w:r w:rsidRPr="00AB645E">
        <w:rPr>
          <w:rFonts w:ascii="Arial" w:hAnsi="Arial" w:cs="Arial"/>
          <w:lang w:val="en-US"/>
        </w:rPr>
        <w:t>, 235.1). The</w:t>
      </w:r>
      <w:r>
        <w:rPr>
          <w:rFonts w:ascii="Arial" w:hAnsi="Arial" w:cs="Arial"/>
          <w:lang w:val="en-US"/>
        </w:rPr>
        <w:t xml:space="preserve"> </w:t>
      </w:r>
      <w:r w:rsidRPr="00AB645E">
        <w:rPr>
          <w:rFonts w:ascii="Arial" w:hAnsi="Arial" w:cs="Arial"/>
          <w:lang w:val="en-US"/>
        </w:rPr>
        <w:t>aim of this Act is to protect the privacy and the fundamental rights</w:t>
      </w:r>
      <w:r>
        <w:rPr>
          <w:rFonts w:ascii="Arial" w:hAnsi="Arial" w:cs="Arial"/>
          <w:lang w:val="en-US"/>
        </w:rPr>
        <w:t xml:space="preserve"> </w:t>
      </w:r>
      <w:r w:rsidRPr="00AB645E">
        <w:rPr>
          <w:rFonts w:ascii="Arial" w:hAnsi="Arial" w:cs="Arial"/>
          <w:lang w:val="en-US"/>
        </w:rPr>
        <w:t xml:space="preserve">of </w:t>
      </w:r>
      <w:proofErr w:type="gramStart"/>
      <w:r w:rsidRPr="00AB645E">
        <w:rPr>
          <w:rFonts w:ascii="Arial" w:hAnsi="Arial" w:cs="Arial"/>
          <w:lang w:val="en-US"/>
        </w:rPr>
        <w:t>persons</w:t>
      </w:r>
      <w:proofErr w:type="gramEnd"/>
      <w:r w:rsidRPr="00AB645E">
        <w:rPr>
          <w:rFonts w:ascii="Arial" w:hAnsi="Arial" w:cs="Arial"/>
          <w:lang w:val="en-US"/>
        </w:rPr>
        <w:t xml:space="preserve"> when their data is processed. </w:t>
      </w:r>
    </w:p>
    <w:p w14:paraId="35889D53" w14:textId="5A625B9F" w:rsidR="00AB645E" w:rsidRDefault="00AB645E" w:rsidP="00AB645E">
      <w:pPr>
        <w:rPr>
          <w:rFonts w:ascii="Arial" w:hAnsi="Arial" w:cs="Arial"/>
          <w:lang w:val="en-US"/>
        </w:rPr>
      </w:pPr>
      <w:r w:rsidRPr="00AB645E">
        <w:rPr>
          <w:rFonts w:ascii="Arial" w:hAnsi="Arial" w:cs="Arial"/>
          <w:lang w:val="en-US"/>
        </w:rPr>
        <w:t>As of 25 May 2018, the EU General Data Protection Regulation (EU-GDPR)</w:t>
      </w:r>
      <w:r>
        <w:rPr>
          <w:rFonts w:ascii="Arial" w:hAnsi="Arial" w:cs="Arial"/>
          <w:lang w:val="en-US"/>
        </w:rPr>
        <w:t xml:space="preserve"> </w:t>
      </w:r>
      <w:r w:rsidRPr="00AB645E">
        <w:rPr>
          <w:rFonts w:ascii="Arial" w:hAnsi="Arial" w:cs="Arial"/>
          <w:lang w:val="en-US"/>
        </w:rPr>
        <w:t>enter</w:t>
      </w:r>
      <w:r>
        <w:rPr>
          <w:rFonts w:ascii="Arial" w:hAnsi="Arial" w:cs="Arial"/>
          <w:lang w:val="en-US"/>
        </w:rPr>
        <w:t>ed</w:t>
      </w:r>
      <w:r w:rsidRPr="00AB645E">
        <w:rPr>
          <w:rFonts w:ascii="Arial" w:hAnsi="Arial" w:cs="Arial"/>
          <w:lang w:val="en-US"/>
        </w:rPr>
        <w:t xml:space="preserve"> into force. This Regulation appl</w:t>
      </w:r>
      <w:r>
        <w:rPr>
          <w:rFonts w:ascii="Arial" w:hAnsi="Arial" w:cs="Arial"/>
          <w:lang w:val="en-US"/>
        </w:rPr>
        <w:t>ies</w:t>
      </w:r>
      <w:r w:rsidRPr="00AB645E">
        <w:rPr>
          <w:rFonts w:ascii="Arial" w:hAnsi="Arial" w:cs="Arial"/>
          <w:lang w:val="en-US"/>
        </w:rPr>
        <w:t xml:space="preserve"> in the </w:t>
      </w:r>
      <w:proofErr w:type="gramStart"/>
      <w:r w:rsidRPr="00AB645E">
        <w:rPr>
          <w:rFonts w:ascii="Arial" w:hAnsi="Arial" w:cs="Arial"/>
          <w:lang w:val="en-US"/>
        </w:rPr>
        <w:t>EU</w:t>
      </w:r>
      <w:proofErr w:type="gramEnd"/>
      <w:r w:rsidRPr="00AB645E">
        <w:rPr>
          <w:rFonts w:ascii="Arial" w:hAnsi="Arial" w:cs="Arial"/>
          <w:lang w:val="en-US"/>
        </w:rPr>
        <w:t xml:space="preserve"> and it</w:t>
      </w:r>
      <w:r>
        <w:rPr>
          <w:rFonts w:ascii="Arial" w:hAnsi="Arial" w:cs="Arial"/>
          <w:lang w:val="en-US"/>
        </w:rPr>
        <w:t xml:space="preserve"> </w:t>
      </w:r>
      <w:r w:rsidRPr="00AB645E">
        <w:rPr>
          <w:rFonts w:ascii="Arial" w:hAnsi="Arial" w:cs="Arial"/>
          <w:lang w:val="en-US"/>
        </w:rPr>
        <w:t>replaces Directive 94/46/EC of the European Parliament and of the</w:t>
      </w:r>
      <w:r>
        <w:rPr>
          <w:rFonts w:ascii="Arial" w:hAnsi="Arial" w:cs="Arial"/>
          <w:lang w:val="en-US"/>
        </w:rPr>
        <w:t xml:space="preserve"> </w:t>
      </w:r>
      <w:r w:rsidRPr="00AB645E">
        <w:rPr>
          <w:rFonts w:ascii="Arial" w:hAnsi="Arial" w:cs="Arial"/>
          <w:lang w:val="en-US"/>
        </w:rPr>
        <w:t xml:space="preserve">Council of 1995. </w:t>
      </w:r>
      <w:proofErr w:type="gramStart"/>
      <w:r w:rsidRPr="00AB645E">
        <w:rPr>
          <w:rFonts w:ascii="Arial" w:hAnsi="Arial" w:cs="Arial"/>
          <w:lang w:val="en-US"/>
        </w:rPr>
        <w:t>Despite the fact that</w:t>
      </w:r>
      <w:proofErr w:type="gramEnd"/>
      <w:r w:rsidRPr="00AB645E">
        <w:rPr>
          <w:rFonts w:ascii="Arial" w:hAnsi="Arial" w:cs="Arial"/>
          <w:lang w:val="en-US"/>
        </w:rPr>
        <w:t xml:space="preserve"> Switzerland is not a member of</w:t>
      </w:r>
      <w:r>
        <w:rPr>
          <w:rFonts w:ascii="Arial" w:hAnsi="Arial" w:cs="Arial"/>
          <w:lang w:val="en-US"/>
        </w:rPr>
        <w:t xml:space="preserve"> </w:t>
      </w:r>
      <w:r w:rsidRPr="00AB645E">
        <w:rPr>
          <w:rFonts w:ascii="Arial" w:hAnsi="Arial" w:cs="Arial"/>
          <w:lang w:val="en-US"/>
        </w:rPr>
        <w:t>the EU, the new EU-GDPR has direct consequences for Switzerland.</w:t>
      </w:r>
    </w:p>
    <w:p w14:paraId="0447F4C4" w14:textId="77777777" w:rsidR="00AB645E" w:rsidRDefault="00AB645E" w:rsidP="00AB645E">
      <w:pPr>
        <w:rPr>
          <w:rFonts w:ascii="Arial" w:hAnsi="Arial" w:cs="Arial"/>
          <w:lang w:val="en-US"/>
        </w:rPr>
      </w:pPr>
      <w:r w:rsidRPr="00AB645E">
        <w:rPr>
          <w:rFonts w:ascii="Arial" w:hAnsi="Arial" w:cs="Arial"/>
          <w:lang w:val="en-US"/>
        </w:rPr>
        <w:t xml:space="preserve">Some definitions of the Swiss Federal Act on Data Protection (FDP) </w:t>
      </w:r>
    </w:p>
    <w:p w14:paraId="5A0F8E11" w14:textId="1661F6EB" w:rsidR="00AB645E" w:rsidRDefault="00AB645E" w:rsidP="00AB645E">
      <w:pPr>
        <w:rPr>
          <w:rFonts w:ascii="Arial" w:hAnsi="Arial" w:cs="Arial"/>
          <w:lang w:val="en-US"/>
        </w:rPr>
      </w:pPr>
      <w:r w:rsidRPr="00AB645E">
        <w:rPr>
          <w:rFonts w:ascii="Arial" w:hAnsi="Arial" w:cs="Arial"/>
          <w:lang w:val="en-US"/>
        </w:rPr>
        <w:t xml:space="preserve">Personal data </w:t>
      </w:r>
      <w:r>
        <w:rPr>
          <w:rFonts w:ascii="Arial" w:hAnsi="Arial" w:cs="Arial"/>
          <w:lang w:val="en-US"/>
        </w:rPr>
        <w:br/>
      </w:r>
      <w:r w:rsidRPr="00AB645E">
        <w:rPr>
          <w:rFonts w:ascii="Arial" w:hAnsi="Arial" w:cs="Arial"/>
          <w:lang w:val="en-US"/>
        </w:rPr>
        <w:t xml:space="preserve">All information relating to an identified or identifiable person. Processing </w:t>
      </w:r>
      <w:r w:rsidR="002768D3">
        <w:rPr>
          <w:rFonts w:ascii="Arial" w:hAnsi="Arial" w:cs="Arial"/>
          <w:lang w:val="en-US"/>
        </w:rPr>
        <w:t>a</w:t>
      </w:r>
      <w:r w:rsidRPr="00AB645E">
        <w:rPr>
          <w:rFonts w:ascii="Arial" w:hAnsi="Arial" w:cs="Arial"/>
          <w:lang w:val="en-US"/>
        </w:rPr>
        <w:t xml:space="preserve">ny operation with personal data, irrespective of the means applied and the procedure, and in particular the collection, storage, use, revision, disclosure, archiving or destruction of data. </w:t>
      </w:r>
    </w:p>
    <w:p w14:paraId="6547B230" w14:textId="3523244B" w:rsidR="00AB645E" w:rsidRPr="00AB645E" w:rsidRDefault="00AB645E" w:rsidP="00AB645E">
      <w:pPr>
        <w:rPr>
          <w:rFonts w:ascii="Arial" w:hAnsi="Arial" w:cs="Arial"/>
          <w:lang w:val="en-US"/>
        </w:rPr>
      </w:pPr>
      <w:r w:rsidRPr="00AB645E">
        <w:rPr>
          <w:rFonts w:ascii="Arial" w:hAnsi="Arial" w:cs="Arial"/>
          <w:lang w:val="en-US"/>
        </w:rPr>
        <w:t>Sensitive personal data</w:t>
      </w:r>
      <w:r>
        <w:rPr>
          <w:rFonts w:ascii="Arial" w:hAnsi="Arial" w:cs="Arial"/>
          <w:lang w:val="en-US"/>
        </w:rPr>
        <w:br/>
      </w:r>
      <w:r w:rsidRPr="00AB645E">
        <w:rPr>
          <w:rFonts w:ascii="Arial" w:hAnsi="Arial" w:cs="Arial"/>
          <w:lang w:val="en-US"/>
        </w:rPr>
        <w:t xml:space="preserve">Data on: </w:t>
      </w:r>
      <w:r>
        <w:rPr>
          <w:rFonts w:ascii="Arial" w:hAnsi="Arial" w:cs="Arial"/>
          <w:lang w:val="en-US"/>
        </w:rPr>
        <w:br/>
      </w:r>
      <w:r w:rsidRPr="00AB645E">
        <w:rPr>
          <w:rFonts w:ascii="Arial" w:hAnsi="Arial" w:cs="Arial"/>
          <w:lang w:val="en-US"/>
        </w:rPr>
        <w:t xml:space="preserve">1. Religious, ideological, political or trade union-related views or activities. 2. Health, the intimate sphere or the racial origin. 3. Social security measures. 4. Administrative or criminal proceedings and sanctions. </w:t>
      </w:r>
      <w:r>
        <w:rPr>
          <w:rFonts w:ascii="Arial" w:hAnsi="Arial" w:cs="Arial"/>
          <w:lang w:val="en-US"/>
        </w:rPr>
        <w:br/>
      </w:r>
      <w:r w:rsidRPr="00AB645E">
        <w:rPr>
          <w:rFonts w:ascii="Arial" w:hAnsi="Arial" w:cs="Arial"/>
          <w:lang w:val="en-US"/>
        </w:rPr>
        <w:t xml:space="preserve">Any breach by a Member of one of these principles may result in the </w:t>
      </w:r>
      <w:r w:rsidR="002768D3">
        <w:rPr>
          <w:rFonts w:ascii="Arial" w:hAnsi="Arial" w:cs="Arial"/>
          <w:lang w:val="en-US"/>
        </w:rPr>
        <w:t>M</w:t>
      </w:r>
      <w:r w:rsidR="002768D3" w:rsidRPr="00AB645E">
        <w:rPr>
          <w:rFonts w:ascii="Arial" w:hAnsi="Arial" w:cs="Arial"/>
          <w:lang w:val="en-US"/>
        </w:rPr>
        <w:t xml:space="preserve">ember’s </w:t>
      </w:r>
      <w:r w:rsidRPr="00AB645E">
        <w:rPr>
          <w:rFonts w:ascii="Arial" w:hAnsi="Arial" w:cs="Arial"/>
          <w:lang w:val="en-US"/>
        </w:rPr>
        <w:t>membership termination for cause further to a vote of the General Assembly, without prejudice of any damage and interest claims against the Member.</w:t>
      </w:r>
    </w:p>
    <w:p w14:paraId="0CB9F803" w14:textId="47A80D2B" w:rsidR="00243049" w:rsidRPr="00243049" w:rsidRDefault="00243049" w:rsidP="00243049">
      <w:pPr>
        <w:rPr>
          <w:rFonts w:ascii="Arial" w:hAnsi="Arial" w:cs="Arial"/>
          <w:lang w:val="en-US"/>
        </w:rPr>
      </w:pPr>
      <w:r w:rsidRPr="00243049">
        <w:rPr>
          <w:rFonts w:ascii="Arial" w:hAnsi="Arial" w:cs="Arial"/>
          <w:lang w:val="en-US"/>
        </w:rPr>
        <w:t>Violation of these principles may lead to membership termination and potential legal claims.</w:t>
      </w:r>
    </w:p>
    <w:p w14:paraId="556C3978" w14:textId="77777777" w:rsidR="00243049" w:rsidRPr="00243049" w:rsidRDefault="00835511" w:rsidP="00243049">
      <w:pPr>
        <w:rPr>
          <w:rFonts w:ascii="Arial" w:hAnsi="Arial" w:cs="Arial"/>
        </w:rPr>
      </w:pPr>
      <w:r>
        <w:rPr>
          <w:rFonts w:ascii="Arial" w:hAnsi="Arial" w:cs="Arial"/>
          <w:noProof/>
        </w:rPr>
        <w:pict w14:anchorId="0D1576B8">
          <v:rect id="_x0000_i1028" alt="" style="width:426.95pt;height:.05pt;mso-width-percent:0;mso-height-percent:0;mso-width-percent:0;mso-height-percent:0" o:hrpct="886" o:hralign="center" o:hrstd="t" o:hr="t" fillcolor="#a0a0a0" stroked="f"/>
        </w:pict>
      </w:r>
    </w:p>
    <w:p w14:paraId="33E59B25" w14:textId="622940AC" w:rsidR="00243049" w:rsidRPr="00243049" w:rsidRDefault="00243049" w:rsidP="00243049">
      <w:pPr>
        <w:rPr>
          <w:rFonts w:ascii="Arial" w:hAnsi="Arial" w:cs="Arial"/>
          <w:b/>
          <w:bCs/>
          <w:lang w:val="en-US"/>
        </w:rPr>
      </w:pPr>
      <w:r w:rsidRPr="00243049">
        <w:rPr>
          <w:rFonts w:ascii="Arial" w:hAnsi="Arial" w:cs="Arial"/>
          <w:b/>
          <w:bCs/>
          <w:lang w:val="en-US"/>
        </w:rPr>
        <w:t xml:space="preserve">4. </w:t>
      </w:r>
      <w:r w:rsidR="004F0FA8">
        <w:rPr>
          <w:rFonts w:ascii="Arial" w:hAnsi="Arial" w:cs="Arial"/>
          <w:b/>
          <w:bCs/>
          <w:lang w:val="en-US"/>
        </w:rPr>
        <w:t>Advisory Board</w:t>
      </w:r>
    </w:p>
    <w:p w14:paraId="08B7A927" w14:textId="52981C99" w:rsidR="00243049" w:rsidRPr="00243049" w:rsidRDefault="009275F5" w:rsidP="00511B43">
      <w:pPr>
        <w:rPr>
          <w:rFonts w:ascii="Arial" w:hAnsi="Arial" w:cs="Arial"/>
          <w:lang w:val="en-US"/>
        </w:rPr>
      </w:pPr>
      <w:r w:rsidRPr="009275F5">
        <w:rPr>
          <w:rFonts w:ascii="Arial" w:hAnsi="Arial" w:cs="Arial"/>
          <w:lang w:val="en-US"/>
        </w:rPr>
        <w:lastRenderedPageBreak/>
        <w:t xml:space="preserve">An advisory board has been established to support and provide strategic guidance to the </w:t>
      </w:r>
      <w:r w:rsidR="002768D3">
        <w:rPr>
          <w:rFonts w:ascii="Arial" w:hAnsi="Arial" w:cs="Arial"/>
          <w:lang w:val="en-US"/>
        </w:rPr>
        <w:t>a</w:t>
      </w:r>
      <w:r w:rsidR="002768D3" w:rsidRPr="009275F5">
        <w:rPr>
          <w:rFonts w:ascii="Arial" w:hAnsi="Arial" w:cs="Arial"/>
          <w:lang w:val="en-US"/>
        </w:rPr>
        <w:t xml:space="preserve">ssociation’s </w:t>
      </w:r>
      <w:r w:rsidRPr="009275F5">
        <w:rPr>
          <w:rFonts w:ascii="Arial" w:hAnsi="Arial" w:cs="Arial"/>
          <w:lang w:val="en-US"/>
        </w:rPr>
        <w:t>leadership team.</w:t>
      </w:r>
      <w:r w:rsidR="00243049" w:rsidRPr="00243049">
        <w:rPr>
          <w:rFonts w:ascii="Arial" w:hAnsi="Arial" w:cs="Arial"/>
          <w:lang w:val="en-US"/>
        </w:rPr>
        <w:t xml:space="preserve"> Their responsibilities include:</w:t>
      </w:r>
    </w:p>
    <w:p w14:paraId="08E0F2E5" w14:textId="1B31E4F0" w:rsidR="00243049" w:rsidRPr="009738C3" w:rsidRDefault="00243049" w:rsidP="009738C3">
      <w:pPr>
        <w:pStyle w:val="ListParagraph"/>
        <w:numPr>
          <w:ilvl w:val="0"/>
          <w:numId w:val="11"/>
        </w:numPr>
        <w:ind w:left="709" w:hanging="425"/>
        <w:rPr>
          <w:rFonts w:ascii="Arial" w:hAnsi="Arial" w:cs="Arial"/>
          <w:lang w:val="en-US"/>
        </w:rPr>
      </w:pPr>
      <w:r w:rsidRPr="009738C3">
        <w:rPr>
          <w:rFonts w:ascii="Arial" w:hAnsi="Arial" w:cs="Arial"/>
          <w:lang w:val="en-US"/>
        </w:rPr>
        <w:t xml:space="preserve">Challenging and refining the </w:t>
      </w:r>
      <w:r w:rsidR="002768D3">
        <w:rPr>
          <w:rFonts w:ascii="Arial" w:hAnsi="Arial" w:cs="Arial"/>
          <w:lang w:val="en-US"/>
        </w:rPr>
        <w:t>a</w:t>
      </w:r>
      <w:r w:rsidR="002768D3" w:rsidRPr="009738C3">
        <w:rPr>
          <w:rFonts w:ascii="Arial" w:hAnsi="Arial" w:cs="Arial"/>
          <w:lang w:val="en-US"/>
        </w:rPr>
        <w:t xml:space="preserve">ssociation’s </w:t>
      </w:r>
      <w:r w:rsidRPr="009738C3">
        <w:rPr>
          <w:rFonts w:ascii="Arial" w:hAnsi="Arial" w:cs="Arial"/>
          <w:lang w:val="en-US"/>
        </w:rPr>
        <w:t>strategic direction</w:t>
      </w:r>
    </w:p>
    <w:p w14:paraId="38D2F7BC" w14:textId="77777777" w:rsidR="00243049" w:rsidRPr="009738C3" w:rsidRDefault="00243049" w:rsidP="009738C3">
      <w:pPr>
        <w:pStyle w:val="ListParagraph"/>
        <w:numPr>
          <w:ilvl w:val="0"/>
          <w:numId w:val="11"/>
        </w:numPr>
        <w:ind w:left="709" w:hanging="425"/>
        <w:rPr>
          <w:rFonts w:ascii="Arial" w:hAnsi="Arial" w:cs="Arial"/>
        </w:rPr>
      </w:pPr>
      <w:proofErr w:type="spellStart"/>
      <w:r w:rsidRPr="009738C3">
        <w:rPr>
          <w:rFonts w:ascii="Arial" w:hAnsi="Arial" w:cs="Arial"/>
        </w:rPr>
        <w:t>Offering</w:t>
      </w:r>
      <w:proofErr w:type="spellEnd"/>
      <w:r w:rsidRPr="009738C3">
        <w:rPr>
          <w:rFonts w:ascii="Arial" w:hAnsi="Arial" w:cs="Arial"/>
        </w:rPr>
        <w:t xml:space="preserve"> </w:t>
      </w:r>
      <w:proofErr w:type="spellStart"/>
      <w:r w:rsidRPr="009738C3">
        <w:rPr>
          <w:rFonts w:ascii="Arial" w:hAnsi="Arial" w:cs="Arial"/>
        </w:rPr>
        <w:t>independent</w:t>
      </w:r>
      <w:proofErr w:type="spellEnd"/>
      <w:r w:rsidRPr="009738C3">
        <w:rPr>
          <w:rFonts w:ascii="Arial" w:hAnsi="Arial" w:cs="Arial"/>
        </w:rPr>
        <w:t xml:space="preserve"> and constructive input</w:t>
      </w:r>
    </w:p>
    <w:p w14:paraId="1076B826" w14:textId="77777777" w:rsidR="00243049" w:rsidRPr="009738C3" w:rsidRDefault="00243049" w:rsidP="009738C3">
      <w:pPr>
        <w:pStyle w:val="ListParagraph"/>
        <w:numPr>
          <w:ilvl w:val="0"/>
          <w:numId w:val="11"/>
        </w:numPr>
        <w:ind w:left="709" w:hanging="425"/>
        <w:rPr>
          <w:rFonts w:ascii="Arial" w:hAnsi="Arial" w:cs="Arial"/>
          <w:lang w:val="en-US"/>
        </w:rPr>
      </w:pPr>
      <w:r w:rsidRPr="009738C3">
        <w:rPr>
          <w:rFonts w:ascii="Arial" w:hAnsi="Arial" w:cs="Arial"/>
          <w:lang w:val="en-US"/>
        </w:rPr>
        <w:t>Supporting implementation by identifying risks, opportunities, and member needs</w:t>
      </w:r>
    </w:p>
    <w:p w14:paraId="35833CE8" w14:textId="77777777" w:rsidR="00243049" w:rsidRPr="00243049" w:rsidRDefault="00835511" w:rsidP="00243049">
      <w:pPr>
        <w:rPr>
          <w:rFonts w:ascii="Arial" w:hAnsi="Arial" w:cs="Arial"/>
        </w:rPr>
      </w:pPr>
      <w:r>
        <w:rPr>
          <w:rFonts w:ascii="Arial" w:hAnsi="Arial" w:cs="Arial"/>
          <w:noProof/>
        </w:rPr>
        <w:pict w14:anchorId="0B781723">
          <v:rect id="_x0000_i1029" alt="" style="width:426.95pt;height:.05pt;mso-width-percent:0;mso-height-percent:0;mso-width-percent:0;mso-height-percent:0" o:hrpct="886" o:hralign="center" o:hrstd="t" o:hr="t" fillcolor="#a0a0a0" stroked="f"/>
        </w:pict>
      </w:r>
    </w:p>
    <w:p w14:paraId="06C4657B" w14:textId="77777777" w:rsidR="00243049" w:rsidRPr="00243049" w:rsidRDefault="00243049" w:rsidP="00243049">
      <w:pPr>
        <w:rPr>
          <w:rFonts w:ascii="Arial" w:hAnsi="Arial" w:cs="Arial"/>
          <w:b/>
          <w:bCs/>
          <w:lang w:val="en-US"/>
        </w:rPr>
      </w:pPr>
      <w:r w:rsidRPr="00243049">
        <w:rPr>
          <w:rFonts w:ascii="Arial" w:hAnsi="Arial" w:cs="Arial"/>
          <w:b/>
          <w:bCs/>
          <w:lang w:val="en-US"/>
        </w:rPr>
        <w:t>5. Membership</w:t>
      </w:r>
    </w:p>
    <w:p w14:paraId="3775C0F4" w14:textId="77777777" w:rsidR="00243049" w:rsidRPr="00243049" w:rsidRDefault="00243049" w:rsidP="00243049">
      <w:pPr>
        <w:rPr>
          <w:rFonts w:ascii="Arial" w:hAnsi="Arial" w:cs="Arial"/>
          <w:b/>
          <w:bCs/>
          <w:lang w:val="en-US"/>
        </w:rPr>
      </w:pPr>
      <w:r w:rsidRPr="00243049">
        <w:rPr>
          <w:rFonts w:ascii="Arial" w:hAnsi="Arial" w:cs="Arial"/>
          <w:b/>
          <w:bCs/>
          <w:lang w:val="en-US"/>
        </w:rPr>
        <w:t>5.1 Membership Eligibility</w:t>
      </w:r>
    </w:p>
    <w:p w14:paraId="16BFBBB4" w14:textId="37001FA5" w:rsidR="00511B43" w:rsidRPr="00511B43" w:rsidRDefault="00511B43" w:rsidP="00511B43">
      <w:pPr>
        <w:rPr>
          <w:rFonts w:ascii="Arial" w:hAnsi="Arial" w:cs="Arial"/>
          <w:lang w:val="en-US"/>
        </w:rPr>
      </w:pPr>
      <w:r w:rsidRPr="00511B43">
        <w:rPr>
          <w:rFonts w:ascii="Arial" w:hAnsi="Arial" w:cs="Arial"/>
          <w:lang w:val="en-US"/>
        </w:rPr>
        <w:t xml:space="preserve">Membership is open to individuals and legal entities (such as companies, institutions, and non-profits) that </w:t>
      </w:r>
      <w:r w:rsidR="002768D3">
        <w:rPr>
          <w:rFonts w:ascii="Arial" w:hAnsi="Arial" w:cs="Arial"/>
          <w:lang w:val="en-US"/>
        </w:rPr>
        <w:t xml:space="preserve">(i) </w:t>
      </w:r>
      <w:r w:rsidRPr="00511B43">
        <w:rPr>
          <w:rFonts w:ascii="Arial" w:hAnsi="Arial" w:cs="Arial"/>
          <w:lang w:val="en-US"/>
        </w:rPr>
        <w:t>support the goals of the SR</w:t>
      </w:r>
      <w:r w:rsidR="002768D3">
        <w:rPr>
          <w:rFonts w:ascii="Arial" w:hAnsi="Arial" w:cs="Arial"/>
          <w:lang w:val="en-US"/>
        </w:rPr>
        <w:t>A</w:t>
      </w:r>
      <w:r w:rsidRPr="00511B43">
        <w:rPr>
          <w:rFonts w:ascii="Arial" w:hAnsi="Arial" w:cs="Arial"/>
          <w:lang w:val="en-US"/>
        </w:rPr>
        <w:t xml:space="preserve">, </w:t>
      </w:r>
      <w:r w:rsidR="002768D3">
        <w:rPr>
          <w:rFonts w:ascii="Arial" w:hAnsi="Arial" w:cs="Arial"/>
          <w:lang w:val="en-US"/>
        </w:rPr>
        <w:t xml:space="preserve">(ii) </w:t>
      </w:r>
      <w:r w:rsidRPr="00511B43">
        <w:rPr>
          <w:rFonts w:ascii="Arial" w:hAnsi="Arial" w:cs="Arial"/>
          <w:lang w:val="en-US"/>
        </w:rPr>
        <w:t>are based in Switzerland</w:t>
      </w:r>
      <w:r w:rsidR="002768D3">
        <w:rPr>
          <w:rFonts w:ascii="Arial" w:hAnsi="Arial" w:cs="Arial"/>
          <w:lang w:val="en-US"/>
        </w:rPr>
        <w:t xml:space="preserve"> </w:t>
      </w:r>
      <w:r w:rsidRPr="00511B43">
        <w:rPr>
          <w:rFonts w:ascii="Arial" w:hAnsi="Arial" w:cs="Arial"/>
          <w:lang w:val="en-US"/>
        </w:rPr>
        <w:t xml:space="preserve">and </w:t>
      </w:r>
      <w:r w:rsidR="002768D3">
        <w:rPr>
          <w:rFonts w:ascii="Arial" w:hAnsi="Arial" w:cs="Arial"/>
          <w:lang w:val="en-US"/>
        </w:rPr>
        <w:t xml:space="preserve">(iii) </w:t>
      </w:r>
      <w:r w:rsidRPr="00511B43">
        <w:rPr>
          <w:rFonts w:ascii="Arial" w:hAnsi="Arial" w:cs="Arial"/>
          <w:lang w:val="en-US"/>
        </w:rPr>
        <w:t>agree to pay the annual membership fee corresponding to their category.</w:t>
      </w:r>
    </w:p>
    <w:p w14:paraId="3E3CC3D8" w14:textId="77777777" w:rsidR="00511B43" w:rsidRDefault="00511B43" w:rsidP="00511B43">
      <w:pPr>
        <w:rPr>
          <w:rFonts w:ascii="Arial" w:hAnsi="Arial" w:cs="Arial"/>
          <w:lang w:val="en-US"/>
        </w:rPr>
      </w:pPr>
      <w:r w:rsidRPr="00511B43">
        <w:rPr>
          <w:rFonts w:ascii="Arial" w:hAnsi="Arial" w:cs="Arial"/>
          <w:lang w:val="en-US"/>
        </w:rPr>
        <w:t>Individuals and legal entities based outside Switzerland must submit a written request, which is subject to approval.</w:t>
      </w:r>
    </w:p>
    <w:p w14:paraId="09FD19A3" w14:textId="4CCF0D44" w:rsidR="00243049" w:rsidRPr="00243049" w:rsidRDefault="00243049" w:rsidP="00511B43">
      <w:pPr>
        <w:rPr>
          <w:rFonts w:ascii="Arial" w:hAnsi="Arial" w:cs="Arial"/>
          <w:b/>
          <w:bCs/>
          <w:lang w:val="en-US"/>
        </w:rPr>
      </w:pPr>
      <w:r w:rsidRPr="00243049">
        <w:rPr>
          <w:rFonts w:ascii="Arial" w:hAnsi="Arial" w:cs="Arial"/>
          <w:b/>
          <w:bCs/>
          <w:lang w:val="en-US"/>
        </w:rPr>
        <w:t>5.2 Membership Model</w:t>
      </w:r>
    </w:p>
    <w:p w14:paraId="4DCD4221" w14:textId="77777777" w:rsidR="00243049" w:rsidRPr="00243049" w:rsidRDefault="00243049" w:rsidP="00243049">
      <w:pPr>
        <w:rPr>
          <w:rFonts w:ascii="Arial" w:hAnsi="Arial" w:cs="Arial"/>
          <w:lang w:val="en-US"/>
        </w:rPr>
      </w:pPr>
      <w:r w:rsidRPr="00243049">
        <w:rPr>
          <w:rFonts w:ascii="Arial" w:hAnsi="Arial" w:cs="Arial"/>
          <w:lang w:val="en-US"/>
        </w:rPr>
        <w:t xml:space="preserve">SRA operates a </w:t>
      </w:r>
      <w:r w:rsidRPr="00243049">
        <w:rPr>
          <w:rFonts w:ascii="Arial" w:hAnsi="Arial" w:cs="Arial"/>
          <w:b/>
          <w:bCs/>
          <w:lang w:val="en-US"/>
        </w:rPr>
        <w:t>tiered membership model</w:t>
      </w:r>
      <w:r w:rsidRPr="00243049">
        <w:rPr>
          <w:rFonts w:ascii="Arial" w:hAnsi="Arial" w:cs="Arial"/>
          <w:lang w:val="en-US"/>
        </w:rPr>
        <w:t>. Membership categories and fees differ based on:</w:t>
      </w:r>
    </w:p>
    <w:p w14:paraId="566EC381" w14:textId="77777777" w:rsidR="00243049" w:rsidRPr="009738C3" w:rsidRDefault="00243049" w:rsidP="009738C3">
      <w:pPr>
        <w:pStyle w:val="ListParagraph"/>
        <w:numPr>
          <w:ilvl w:val="0"/>
          <w:numId w:val="12"/>
        </w:numPr>
        <w:rPr>
          <w:rFonts w:ascii="Arial" w:hAnsi="Arial" w:cs="Arial"/>
          <w:lang w:val="en-US"/>
        </w:rPr>
      </w:pPr>
      <w:r w:rsidRPr="009738C3">
        <w:rPr>
          <w:rFonts w:ascii="Arial" w:hAnsi="Arial" w:cs="Arial"/>
          <w:lang w:val="en-US"/>
        </w:rPr>
        <w:t>Type of organization (individual, academic, corporate, startup, public entity, etc.)</w:t>
      </w:r>
    </w:p>
    <w:p w14:paraId="724F0BB2" w14:textId="4EC5F6ED" w:rsidR="00243049" w:rsidRPr="009738C3" w:rsidRDefault="00243049" w:rsidP="009738C3">
      <w:pPr>
        <w:pStyle w:val="ListParagraph"/>
        <w:numPr>
          <w:ilvl w:val="0"/>
          <w:numId w:val="12"/>
        </w:numPr>
        <w:rPr>
          <w:rFonts w:ascii="Arial" w:hAnsi="Arial" w:cs="Arial"/>
        </w:rPr>
      </w:pPr>
      <w:proofErr w:type="spellStart"/>
      <w:r w:rsidRPr="009738C3">
        <w:rPr>
          <w:rFonts w:ascii="Arial" w:hAnsi="Arial" w:cs="Arial"/>
        </w:rPr>
        <w:t>Annual</w:t>
      </w:r>
      <w:proofErr w:type="spellEnd"/>
      <w:r w:rsidRPr="009738C3">
        <w:rPr>
          <w:rFonts w:ascii="Arial" w:hAnsi="Arial" w:cs="Arial"/>
        </w:rPr>
        <w:t xml:space="preserve"> turnover</w:t>
      </w:r>
    </w:p>
    <w:p w14:paraId="5D8091B7" w14:textId="1B9EC6E1" w:rsidR="00243049" w:rsidRPr="009738C3" w:rsidRDefault="00243049" w:rsidP="009738C3">
      <w:pPr>
        <w:pStyle w:val="ListParagraph"/>
        <w:numPr>
          <w:ilvl w:val="0"/>
          <w:numId w:val="12"/>
        </w:numPr>
        <w:rPr>
          <w:rFonts w:ascii="Arial" w:hAnsi="Arial" w:cs="Arial"/>
          <w:lang w:val="en-US"/>
        </w:rPr>
      </w:pPr>
      <w:r w:rsidRPr="009738C3">
        <w:rPr>
          <w:rFonts w:ascii="Arial" w:hAnsi="Arial" w:cs="Arial"/>
          <w:lang w:val="en-US"/>
        </w:rPr>
        <w:t>Number of employees</w:t>
      </w:r>
    </w:p>
    <w:p w14:paraId="2863029B" w14:textId="77777777" w:rsidR="00243049" w:rsidRPr="00243049" w:rsidRDefault="00243049" w:rsidP="00243049">
      <w:pPr>
        <w:rPr>
          <w:rFonts w:ascii="Arial" w:hAnsi="Arial" w:cs="Arial"/>
          <w:lang w:val="en-US"/>
        </w:rPr>
      </w:pPr>
      <w:r w:rsidRPr="00243049">
        <w:rPr>
          <w:rFonts w:ascii="Arial" w:hAnsi="Arial" w:cs="Arial"/>
          <w:lang w:val="en-US"/>
        </w:rPr>
        <w:t>Detailed pricing and membership types are published on the SRA website.</w:t>
      </w:r>
    </w:p>
    <w:p w14:paraId="7967C813" w14:textId="77777777" w:rsidR="00243049" w:rsidRPr="00243049" w:rsidRDefault="00243049" w:rsidP="00243049">
      <w:pPr>
        <w:rPr>
          <w:rFonts w:ascii="Arial" w:hAnsi="Arial" w:cs="Arial"/>
          <w:b/>
          <w:bCs/>
          <w:lang w:val="en-US"/>
        </w:rPr>
      </w:pPr>
      <w:r w:rsidRPr="00243049">
        <w:rPr>
          <w:rFonts w:ascii="Arial" w:hAnsi="Arial" w:cs="Arial"/>
          <w:b/>
          <w:bCs/>
          <w:lang w:val="en-US"/>
        </w:rPr>
        <w:t>5.3 Membership Benefits</w:t>
      </w:r>
    </w:p>
    <w:p w14:paraId="1D7383F4" w14:textId="7B3EBC18" w:rsidR="00243049" w:rsidRPr="00243049" w:rsidRDefault="00243049" w:rsidP="00243049">
      <w:pPr>
        <w:rPr>
          <w:rFonts w:ascii="Arial" w:hAnsi="Arial" w:cs="Arial"/>
          <w:lang w:val="en-US"/>
        </w:rPr>
      </w:pPr>
      <w:r w:rsidRPr="00243049">
        <w:rPr>
          <w:rFonts w:ascii="Arial" w:hAnsi="Arial" w:cs="Arial"/>
          <w:lang w:val="en-US"/>
        </w:rPr>
        <w:t>Members may access various services and activities</w:t>
      </w:r>
      <w:r w:rsidR="009738C3">
        <w:rPr>
          <w:rFonts w:ascii="Arial" w:hAnsi="Arial" w:cs="Arial"/>
          <w:lang w:val="en-US"/>
        </w:rPr>
        <w:t xml:space="preserve"> that depend on the type of membership and </w:t>
      </w:r>
      <w:r w:rsidRPr="00243049">
        <w:rPr>
          <w:rFonts w:ascii="Arial" w:hAnsi="Arial" w:cs="Arial"/>
          <w:lang w:val="en-US"/>
        </w:rPr>
        <w:t>which may include:</w:t>
      </w:r>
    </w:p>
    <w:p w14:paraId="293F5ED9" w14:textId="694B077C" w:rsidR="00B256F7" w:rsidRPr="00B256F7" w:rsidRDefault="00B256F7" w:rsidP="00B256F7">
      <w:pPr>
        <w:pStyle w:val="ListParagraph"/>
        <w:numPr>
          <w:ilvl w:val="0"/>
          <w:numId w:val="17"/>
        </w:numPr>
        <w:rPr>
          <w:rFonts w:ascii="Arial" w:hAnsi="Arial" w:cs="Arial"/>
          <w:lang w:val="en-US"/>
        </w:rPr>
      </w:pPr>
      <w:r w:rsidRPr="00B256F7">
        <w:rPr>
          <w:rFonts w:ascii="Arial" w:hAnsi="Arial" w:cs="Arial"/>
          <w:lang w:val="en-US"/>
        </w:rPr>
        <w:t>Participate in workshops (as speaker or attendee).</w:t>
      </w:r>
    </w:p>
    <w:p w14:paraId="7F2670A9" w14:textId="78C2EEAB" w:rsidR="00B256F7" w:rsidRPr="00B256F7" w:rsidRDefault="00B256F7" w:rsidP="00B256F7">
      <w:pPr>
        <w:pStyle w:val="ListParagraph"/>
        <w:numPr>
          <w:ilvl w:val="0"/>
          <w:numId w:val="17"/>
        </w:numPr>
        <w:rPr>
          <w:rFonts w:ascii="Arial" w:hAnsi="Arial" w:cs="Arial"/>
          <w:lang w:val="en-US"/>
        </w:rPr>
      </w:pPr>
      <w:r w:rsidRPr="00B256F7">
        <w:rPr>
          <w:rFonts w:ascii="Arial" w:hAnsi="Arial" w:cs="Arial"/>
          <w:lang w:val="en-US"/>
        </w:rPr>
        <w:t>Access to</w:t>
      </w:r>
      <w:r w:rsidR="00835511">
        <w:rPr>
          <w:rFonts w:ascii="Arial" w:hAnsi="Arial" w:cs="Arial"/>
          <w:lang w:val="en-US"/>
        </w:rPr>
        <w:t xml:space="preserve"> the Swiss robotics</w:t>
      </w:r>
      <w:r w:rsidRPr="00B256F7">
        <w:rPr>
          <w:rFonts w:ascii="Arial" w:hAnsi="Arial" w:cs="Arial"/>
          <w:lang w:val="en-US"/>
        </w:rPr>
        <w:t xml:space="preserve"> ecosystem map.</w:t>
      </w:r>
    </w:p>
    <w:p w14:paraId="00BD0EB1" w14:textId="77777777" w:rsidR="00B256F7" w:rsidRPr="00B256F7" w:rsidRDefault="00B256F7" w:rsidP="00B256F7">
      <w:pPr>
        <w:pStyle w:val="ListParagraph"/>
        <w:numPr>
          <w:ilvl w:val="0"/>
          <w:numId w:val="17"/>
        </w:numPr>
        <w:rPr>
          <w:rFonts w:ascii="Arial" w:hAnsi="Arial" w:cs="Arial"/>
          <w:lang w:val="en-US"/>
        </w:rPr>
      </w:pPr>
      <w:r w:rsidRPr="00B256F7">
        <w:rPr>
          <w:rFonts w:ascii="Arial" w:hAnsi="Arial" w:cs="Arial"/>
          <w:lang w:val="en-US"/>
        </w:rPr>
        <w:t>Use the SRA collaboration platform to connect and develop joint projects.</w:t>
      </w:r>
    </w:p>
    <w:p w14:paraId="6FE94330" w14:textId="6614CE42" w:rsidR="00B256F7" w:rsidRPr="00B256F7" w:rsidRDefault="00B256F7" w:rsidP="00B256F7">
      <w:pPr>
        <w:pStyle w:val="ListParagraph"/>
        <w:numPr>
          <w:ilvl w:val="0"/>
          <w:numId w:val="17"/>
        </w:numPr>
        <w:rPr>
          <w:rFonts w:ascii="Arial" w:hAnsi="Arial" w:cs="Arial"/>
          <w:lang w:val="en-US"/>
        </w:rPr>
      </w:pPr>
      <w:r w:rsidRPr="00B256F7">
        <w:rPr>
          <w:rFonts w:ascii="Arial" w:hAnsi="Arial" w:cs="Arial"/>
          <w:lang w:val="en-US"/>
        </w:rPr>
        <w:t xml:space="preserve">Post job offers and access </w:t>
      </w:r>
      <w:r w:rsidR="00835511">
        <w:rPr>
          <w:rFonts w:ascii="Arial" w:hAnsi="Arial" w:cs="Arial"/>
          <w:lang w:val="en-US"/>
        </w:rPr>
        <w:t xml:space="preserve">to </w:t>
      </w:r>
      <w:r w:rsidRPr="00B256F7">
        <w:rPr>
          <w:rFonts w:ascii="Arial" w:hAnsi="Arial" w:cs="Arial"/>
          <w:lang w:val="en-US"/>
        </w:rPr>
        <w:t>a searchable CV database.</w:t>
      </w:r>
    </w:p>
    <w:p w14:paraId="62C36CB1" w14:textId="748F884C" w:rsidR="00B256F7" w:rsidRPr="00B256F7" w:rsidRDefault="00B256F7" w:rsidP="00B256F7">
      <w:pPr>
        <w:pStyle w:val="ListParagraph"/>
        <w:numPr>
          <w:ilvl w:val="0"/>
          <w:numId w:val="17"/>
        </w:numPr>
        <w:rPr>
          <w:rFonts w:ascii="Arial" w:hAnsi="Arial" w:cs="Arial"/>
          <w:lang w:val="en-US"/>
        </w:rPr>
      </w:pPr>
      <w:r w:rsidRPr="00B256F7">
        <w:rPr>
          <w:rFonts w:ascii="Arial" w:hAnsi="Arial" w:cs="Arial"/>
          <w:lang w:val="en-US"/>
        </w:rPr>
        <w:t xml:space="preserve">Stay informed with </w:t>
      </w:r>
      <w:r w:rsidR="006A3A80">
        <w:rPr>
          <w:rFonts w:ascii="Arial" w:hAnsi="Arial" w:cs="Arial"/>
          <w:lang w:val="en-US"/>
        </w:rPr>
        <w:t>SRA</w:t>
      </w:r>
      <w:r w:rsidR="006A3A80" w:rsidRPr="00B256F7">
        <w:rPr>
          <w:rFonts w:ascii="Arial" w:hAnsi="Arial" w:cs="Arial"/>
          <w:lang w:val="en-US"/>
        </w:rPr>
        <w:t xml:space="preserve"> </w:t>
      </w:r>
      <w:r w:rsidRPr="00B256F7">
        <w:rPr>
          <w:rFonts w:ascii="Arial" w:hAnsi="Arial" w:cs="Arial"/>
          <w:lang w:val="en-US"/>
        </w:rPr>
        <w:t>newsletter.</w:t>
      </w:r>
    </w:p>
    <w:p w14:paraId="5E15DE7B" w14:textId="71ACF941" w:rsidR="00B256F7" w:rsidRPr="00B256F7" w:rsidRDefault="00B256F7" w:rsidP="00B256F7">
      <w:pPr>
        <w:pStyle w:val="ListParagraph"/>
        <w:numPr>
          <w:ilvl w:val="0"/>
          <w:numId w:val="17"/>
        </w:numPr>
        <w:rPr>
          <w:rFonts w:ascii="Arial" w:hAnsi="Arial" w:cs="Arial"/>
          <w:lang w:val="en-US"/>
        </w:rPr>
      </w:pPr>
      <w:r w:rsidRPr="00B256F7">
        <w:rPr>
          <w:rFonts w:ascii="Arial" w:hAnsi="Arial" w:cs="Arial"/>
          <w:lang w:val="en-US"/>
        </w:rPr>
        <w:t xml:space="preserve">Benefit from special rates for </w:t>
      </w:r>
      <w:r>
        <w:rPr>
          <w:rFonts w:ascii="Arial" w:hAnsi="Arial" w:cs="Arial"/>
          <w:lang w:val="en-US"/>
        </w:rPr>
        <w:t>events for</w:t>
      </w:r>
      <w:r w:rsidRPr="00B256F7">
        <w:rPr>
          <w:rFonts w:ascii="Arial" w:hAnsi="Arial" w:cs="Arial"/>
          <w:lang w:val="en-US"/>
        </w:rPr>
        <w:t xml:space="preserve"> participation, booths, and sponsorship.</w:t>
      </w:r>
    </w:p>
    <w:p w14:paraId="77C8C68C" w14:textId="38BA4C82" w:rsidR="00243049" w:rsidRPr="00243049" w:rsidRDefault="00243049" w:rsidP="00B256F7">
      <w:pPr>
        <w:rPr>
          <w:rFonts w:ascii="Arial" w:hAnsi="Arial" w:cs="Arial"/>
          <w:lang w:val="en-US"/>
        </w:rPr>
      </w:pPr>
      <w:r w:rsidRPr="00243049">
        <w:rPr>
          <w:rFonts w:ascii="Arial" w:hAnsi="Arial" w:cs="Arial"/>
          <w:lang w:val="en-US"/>
        </w:rPr>
        <w:t>Additional benefits or tailored services may be offered depending on the membership tier.</w:t>
      </w:r>
    </w:p>
    <w:p w14:paraId="6C75D50E" w14:textId="77777777" w:rsidR="00243049" w:rsidRPr="00243049" w:rsidRDefault="00243049" w:rsidP="00243049">
      <w:pPr>
        <w:rPr>
          <w:rFonts w:ascii="Arial" w:hAnsi="Arial" w:cs="Arial"/>
          <w:b/>
          <w:bCs/>
          <w:lang w:val="en-US"/>
        </w:rPr>
      </w:pPr>
      <w:r w:rsidRPr="00243049">
        <w:rPr>
          <w:rFonts w:ascii="Arial" w:hAnsi="Arial" w:cs="Arial"/>
          <w:b/>
          <w:bCs/>
          <w:lang w:val="en-US"/>
        </w:rPr>
        <w:t>5.4 Member Warranties</w:t>
      </w:r>
    </w:p>
    <w:p w14:paraId="4FF14C7C" w14:textId="1C48D6E1" w:rsidR="00B256F7" w:rsidRPr="00B256F7" w:rsidRDefault="00B256F7" w:rsidP="00B256F7">
      <w:pPr>
        <w:rPr>
          <w:rFonts w:ascii="Arial" w:hAnsi="Arial" w:cs="Arial"/>
          <w:lang w:val="en-US"/>
        </w:rPr>
      </w:pPr>
      <w:r w:rsidRPr="00B256F7">
        <w:rPr>
          <w:rFonts w:ascii="Arial" w:hAnsi="Arial" w:cs="Arial"/>
          <w:lang w:val="en-US"/>
        </w:rPr>
        <w:t xml:space="preserve">The Member represents, warrants and undertakes to </w:t>
      </w:r>
      <w:r w:rsidR="00BA52F8">
        <w:rPr>
          <w:rFonts w:ascii="Arial" w:hAnsi="Arial" w:cs="Arial"/>
          <w:lang w:val="en-US"/>
        </w:rPr>
        <w:t>SRA</w:t>
      </w:r>
      <w:r w:rsidRPr="00B256F7">
        <w:rPr>
          <w:rFonts w:ascii="Arial" w:hAnsi="Arial" w:cs="Arial"/>
          <w:lang w:val="en-US"/>
        </w:rPr>
        <w:t xml:space="preserve"> that:</w:t>
      </w:r>
    </w:p>
    <w:p w14:paraId="5B65F981" w14:textId="086BA1D5" w:rsidR="00B256F7" w:rsidRPr="00B256F7" w:rsidRDefault="00B256F7" w:rsidP="00B256F7">
      <w:pPr>
        <w:rPr>
          <w:rFonts w:ascii="Arial" w:hAnsi="Arial" w:cs="Arial"/>
          <w:lang w:val="en-US"/>
        </w:rPr>
      </w:pPr>
      <w:r w:rsidRPr="00B256F7">
        <w:rPr>
          <w:rFonts w:ascii="Arial" w:hAnsi="Arial" w:cs="Arial"/>
          <w:lang w:val="en-US"/>
        </w:rPr>
        <w:t>a) it has full power, capacity and authority to execute, deliver</w:t>
      </w:r>
      <w:r w:rsidR="00BA52F8">
        <w:rPr>
          <w:rFonts w:ascii="Arial" w:hAnsi="Arial" w:cs="Arial"/>
          <w:lang w:val="en-US"/>
        </w:rPr>
        <w:t xml:space="preserve"> </w:t>
      </w:r>
      <w:r w:rsidRPr="00B256F7">
        <w:rPr>
          <w:rFonts w:ascii="Arial" w:hAnsi="Arial" w:cs="Arial"/>
          <w:lang w:val="en-US"/>
        </w:rPr>
        <w:t>and perform its obligations under the Membership Agreement, including</w:t>
      </w:r>
      <w:r w:rsidR="00BA52F8">
        <w:rPr>
          <w:rFonts w:ascii="Arial" w:hAnsi="Arial" w:cs="Arial"/>
          <w:lang w:val="en-US"/>
        </w:rPr>
        <w:t xml:space="preserve"> </w:t>
      </w:r>
      <w:proofErr w:type="gramStart"/>
      <w:r w:rsidRPr="00B256F7">
        <w:rPr>
          <w:rFonts w:ascii="Arial" w:hAnsi="Arial" w:cs="Arial"/>
          <w:lang w:val="en-US"/>
        </w:rPr>
        <w:t>signature;</w:t>
      </w:r>
      <w:proofErr w:type="gramEnd"/>
    </w:p>
    <w:p w14:paraId="6FAF89F9" w14:textId="614D4D09" w:rsidR="00B256F7" w:rsidRDefault="00B256F7" w:rsidP="00B256F7">
      <w:pPr>
        <w:rPr>
          <w:rFonts w:ascii="Arial" w:hAnsi="Arial" w:cs="Arial"/>
          <w:lang w:val="en-US"/>
        </w:rPr>
      </w:pPr>
      <w:r w:rsidRPr="00B256F7">
        <w:rPr>
          <w:rFonts w:ascii="Arial" w:hAnsi="Arial" w:cs="Arial"/>
          <w:lang w:val="en-US"/>
        </w:rPr>
        <w:t>b) once executed, the Membership Agreement together with the Terms</w:t>
      </w:r>
      <w:r w:rsidR="00BA52F8">
        <w:rPr>
          <w:rFonts w:ascii="Arial" w:hAnsi="Arial" w:cs="Arial"/>
          <w:lang w:val="en-US"/>
        </w:rPr>
        <w:t xml:space="preserve"> </w:t>
      </w:r>
      <w:r w:rsidR="006A3A80">
        <w:rPr>
          <w:rFonts w:ascii="Arial" w:hAnsi="Arial" w:cs="Arial"/>
          <w:lang w:val="en-US"/>
        </w:rPr>
        <w:t xml:space="preserve">shall </w:t>
      </w:r>
      <w:r w:rsidRPr="00B256F7">
        <w:rPr>
          <w:rFonts w:ascii="Arial" w:hAnsi="Arial" w:cs="Arial"/>
          <w:lang w:val="en-US"/>
        </w:rPr>
        <w:t xml:space="preserve">constitute </w:t>
      </w:r>
      <w:r w:rsidR="006A3A80">
        <w:rPr>
          <w:rFonts w:ascii="Arial" w:hAnsi="Arial" w:cs="Arial"/>
          <w:lang w:val="en-US"/>
        </w:rPr>
        <w:t>a legally binding and</w:t>
      </w:r>
      <w:r w:rsidR="00BA52F8">
        <w:rPr>
          <w:rFonts w:ascii="Arial" w:hAnsi="Arial" w:cs="Arial"/>
          <w:lang w:val="en-US"/>
        </w:rPr>
        <w:t xml:space="preserve"> </w:t>
      </w:r>
      <w:r w:rsidRPr="00B256F7">
        <w:rPr>
          <w:rFonts w:ascii="Arial" w:hAnsi="Arial" w:cs="Arial"/>
          <w:lang w:val="en-US"/>
        </w:rPr>
        <w:t xml:space="preserve">enforceable </w:t>
      </w:r>
      <w:r w:rsidR="006A3A80">
        <w:rPr>
          <w:rFonts w:ascii="Arial" w:hAnsi="Arial" w:cs="Arial"/>
          <w:lang w:val="en-US"/>
        </w:rPr>
        <w:t xml:space="preserve">agreement </w:t>
      </w:r>
      <w:r w:rsidRPr="00B256F7">
        <w:rPr>
          <w:rFonts w:ascii="Arial" w:hAnsi="Arial" w:cs="Arial"/>
          <w:lang w:val="en-US"/>
        </w:rPr>
        <w:t xml:space="preserve">in accordance with its </w:t>
      </w:r>
      <w:proofErr w:type="gramStart"/>
      <w:r w:rsidRPr="00B256F7">
        <w:rPr>
          <w:rFonts w:ascii="Arial" w:hAnsi="Arial" w:cs="Arial"/>
          <w:lang w:val="en-US"/>
        </w:rPr>
        <w:t>terms;</w:t>
      </w:r>
      <w:proofErr w:type="gramEnd"/>
      <w:r w:rsidRPr="00B256F7">
        <w:rPr>
          <w:rFonts w:ascii="Arial" w:hAnsi="Arial" w:cs="Arial"/>
          <w:lang w:val="en-US"/>
        </w:rPr>
        <w:t xml:space="preserve"> </w:t>
      </w:r>
    </w:p>
    <w:p w14:paraId="73956E1A" w14:textId="6332590E" w:rsidR="00B256F7" w:rsidRPr="00B256F7" w:rsidRDefault="00B256F7" w:rsidP="00B256F7">
      <w:pPr>
        <w:rPr>
          <w:rFonts w:ascii="Arial" w:hAnsi="Arial" w:cs="Arial"/>
          <w:lang w:val="en-US"/>
        </w:rPr>
      </w:pPr>
      <w:r w:rsidRPr="00B256F7">
        <w:rPr>
          <w:rFonts w:ascii="Arial" w:hAnsi="Arial" w:cs="Arial"/>
          <w:lang w:val="en-US"/>
        </w:rPr>
        <w:t>c) there are no existing agreements, undertakings or arrangements</w:t>
      </w:r>
      <w:r w:rsidR="00BA52F8">
        <w:rPr>
          <w:rFonts w:ascii="Arial" w:hAnsi="Arial" w:cs="Arial"/>
          <w:lang w:val="en-US"/>
        </w:rPr>
        <w:t xml:space="preserve"> </w:t>
      </w:r>
      <w:r w:rsidRPr="00B256F7">
        <w:rPr>
          <w:rFonts w:ascii="Arial" w:hAnsi="Arial" w:cs="Arial"/>
          <w:lang w:val="en-US"/>
        </w:rPr>
        <w:t>which prevent it from entering into the Membership Agreement, or which</w:t>
      </w:r>
      <w:r w:rsidR="00BA52F8">
        <w:rPr>
          <w:rFonts w:ascii="Arial" w:hAnsi="Arial" w:cs="Arial"/>
          <w:lang w:val="en-US"/>
        </w:rPr>
        <w:t xml:space="preserve"> </w:t>
      </w:r>
      <w:r w:rsidRPr="00B256F7">
        <w:rPr>
          <w:rFonts w:ascii="Arial" w:hAnsi="Arial" w:cs="Arial"/>
          <w:lang w:val="en-US"/>
        </w:rPr>
        <w:t xml:space="preserve">would impede the performance of its </w:t>
      </w:r>
      <w:r w:rsidRPr="00B256F7">
        <w:rPr>
          <w:rFonts w:ascii="Arial" w:hAnsi="Arial" w:cs="Arial"/>
          <w:lang w:val="en-US"/>
        </w:rPr>
        <w:lastRenderedPageBreak/>
        <w:t>obligations under the Membership</w:t>
      </w:r>
      <w:r w:rsidR="00BA52F8">
        <w:rPr>
          <w:rFonts w:ascii="Arial" w:hAnsi="Arial" w:cs="Arial"/>
          <w:lang w:val="en-US"/>
        </w:rPr>
        <w:t xml:space="preserve"> </w:t>
      </w:r>
      <w:r w:rsidRPr="00B256F7">
        <w:rPr>
          <w:rFonts w:ascii="Arial" w:hAnsi="Arial" w:cs="Arial"/>
          <w:lang w:val="en-US"/>
        </w:rPr>
        <w:t>Agreement, or that it would breach by entering into the Membership</w:t>
      </w:r>
      <w:r w:rsidR="00BA52F8">
        <w:rPr>
          <w:rFonts w:ascii="Arial" w:hAnsi="Arial" w:cs="Arial"/>
          <w:lang w:val="en-US"/>
        </w:rPr>
        <w:t xml:space="preserve"> </w:t>
      </w:r>
      <w:r w:rsidRPr="00B256F7">
        <w:rPr>
          <w:rFonts w:ascii="Arial" w:hAnsi="Arial" w:cs="Arial"/>
          <w:lang w:val="en-US"/>
        </w:rPr>
        <w:t>Agreement.</w:t>
      </w:r>
    </w:p>
    <w:p w14:paraId="45776B0A" w14:textId="3160F54E" w:rsidR="00243049" w:rsidRPr="00243049" w:rsidRDefault="00835511" w:rsidP="00B256F7">
      <w:pPr>
        <w:rPr>
          <w:rFonts w:ascii="Arial" w:hAnsi="Arial" w:cs="Arial"/>
          <w:lang w:val="en-US"/>
        </w:rPr>
      </w:pPr>
      <w:r>
        <w:rPr>
          <w:rFonts w:ascii="Arial" w:hAnsi="Arial" w:cs="Arial"/>
          <w:noProof/>
        </w:rPr>
        <w:pict w14:anchorId="191C463A">
          <v:rect id="_x0000_i1030" alt="" style="width:426.95pt;height:.05pt;mso-width-percent:0;mso-height-percent:0;mso-width-percent:0;mso-height-percent:0" o:hrpct="886" o:hralign="center" o:hrstd="t" o:hr="t" fillcolor="#a0a0a0" stroked="f"/>
        </w:pict>
      </w:r>
    </w:p>
    <w:p w14:paraId="115248E2" w14:textId="77777777" w:rsidR="00243049" w:rsidRPr="00243049" w:rsidRDefault="00243049" w:rsidP="00243049">
      <w:pPr>
        <w:rPr>
          <w:rFonts w:ascii="Arial" w:hAnsi="Arial" w:cs="Arial"/>
          <w:b/>
          <w:bCs/>
          <w:lang w:val="en-US"/>
        </w:rPr>
      </w:pPr>
      <w:r w:rsidRPr="00243049">
        <w:rPr>
          <w:rFonts w:ascii="Arial" w:hAnsi="Arial" w:cs="Arial"/>
          <w:b/>
          <w:bCs/>
          <w:lang w:val="en-US"/>
        </w:rPr>
        <w:t>6. Collaborative Projects</w:t>
      </w:r>
    </w:p>
    <w:p w14:paraId="7897CEEE" w14:textId="73411362" w:rsidR="00243049" w:rsidRPr="00243049" w:rsidRDefault="00BA52F8" w:rsidP="00BA52F8">
      <w:pPr>
        <w:rPr>
          <w:rFonts w:ascii="Arial" w:hAnsi="Arial" w:cs="Arial"/>
          <w:lang w:val="en-US"/>
        </w:rPr>
      </w:pPr>
      <w:r>
        <w:rPr>
          <w:rFonts w:ascii="Arial" w:hAnsi="Arial" w:cs="Arial"/>
          <w:lang w:val="en-US"/>
        </w:rPr>
        <w:t>SRA</w:t>
      </w:r>
      <w:r w:rsidRPr="00BA52F8">
        <w:rPr>
          <w:rFonts w:ascii="Arial" w:hAnsi="Arial" w:cs="Arial"/>
          <w:lang w:val="en-US"/>
        </w:rPr>
        <w:t xml:space="preserve"> and Members will collaborate on specific projects within the</w:t>
      </w:r>
      <w:r>
        <w:rPr>
          <w:rFonts w:ascii="Arial" w:hAnsi="Arial" w:cs="Arial"/>
          <w:lang w:val="en-US"/>
        </w:rPr>
        <w:t xml:space="preserve"> </w:t>
      </w:r>
      <w:r w:rsidRPr="00BA52F8">
        <w:rPr>
          <w:rFonts w:ascii="Arial" w:hAnsi="Arial" w:cs="Arial"/>
          <w:lang w:val="en-US"/>
        </w:rPr>
        <w:t xml:space="preserve">scope of the purpose of </w:t>
      </w:r>
      <w:r>
        <w:rPr>
          <w:rFonts w:ascii="Arial" w:hAnsi="Arial" w:cs="Arial"/>
          <w:lang w:val="en-US"/>
        </w:rPr>
        <w:t>SRA</w:t>
      </w:r>
      <w:r w:rsidRPr="00BA52F8">
        <w:rPr>
          <w:rFonts w:ascii="Arial" w:hAnsi="Arial" w:cs="Arial"/>
          <w:lang w:val="en-US"/>
        </w:rPr>
        <w:t xml:space="preserve">. </w:t>
      </w:r>
      <w:r>
        <w:rPr>
          <w:rFonts w:ascii="Arial" w:hAnsi="Arial" w:cs="Arial"/>
          <w:lang w:val="en-US"/>
        </w:rPr>
        <w:t>SRA</w:t>
      </w:r>
      <w:r w:rsidRPr="00BA52F8">
        <w:rPr>
          <w:rFonts w:ascii="Arial" w:hAnsi="Arial" w:cs="Arial"/>
          <w:lang w:val="en-US"/>
        </w:rPr>
        <w:t xml:space="preserve"> and the Members concerned will</w:t>
      </w:r>
      <w:r>
        <w:rPr>
          <w:rFonts w:ascii="Arial" w:hAnsi="Arial" w:cs="Arial"/>
          <w:lang w:val="en-US"/>
        </w:rPr>
        <w:t xml:space="preserve"> </w:t>
      </w:r>
      <w:r w:rsidRPr="00BA52F8">
        <w:rPr>
          <w:rFonts w:ascii="Arial" w:hAnsi="Arial" w:cs="Arial"/>
          <w:lang w:val="en-US"/>
        </w:rPr>
        <w:t>enter into specific agreements on a case-by-case basis that will</w:t>
      </w:r>
      <w:r>
        <w:rPr>
          <w:rFonts w:ascii="Arial" w:hAnsi="Arial" w:cs="Arial"/>
          <w:lang w:val="en-US"/>
        </w:rPr>
        <w:t xml:space="preserve"> </w:t>
      </w:r>
      <w:r w:rsidRPr="00BA52F8">
        <w:rPr>
          <w:rFonts w:ascii="Arial" w:hAnsi="Arial" w:cs="Arial"/>
          <w:lang w:val="en-US"/>
        </w:rPr>
        <w:t>regulate the scope of the project, the respective role and tasks of</w:t>
      </w:r>
      <w:r>
        <w:rPr>
          <w:rFonts w:ascii="Arial" w:hAnsi="Arial" w:cs="Arial"/>
          <w:lang w:val="en-US"/>
        </w:rPr>
        <w:t xml:space="preserve"> </w:t>
      </w:r>
      <w:r w:rsidRPr="00BA52F8">
        <w:rPr>
          <w:rFonts w:ascii="Arial" w:hAnsi="Arial" w:cs="Arial"/>
          <w:lang w:val="en-US"/>
        </w:rPr>
        <w:t>the participating parties, the project funding, confidentiality of</w:t>
      </w:r>
      <w:r>
        <w:rPr>
          <w:rFonts w:ascii="Arial" w:hAnsi="Arial" w:cs="Arial"/>
          <w:lang w:val="en-US"/>
        </w:rPr>
        <w:t xml:space="preserve"> </w:t>
      </w:r>
      <w:r w:rsidRPr="00BA52F8">
        <w:rPr>
          <w:rFonts w:ascii="Arial" w:hAnsi="Arial" w:cs="Arial"/>
          <w:lang w:val="en-US"/>
        </w:rPr>
        <w:t>information exchanged as well as ownership of and right to use the</w:t>
      </w:r>
      <w:r>
        <w:rPr>
          <w:rFonts w:ascii="Arial" w:hAnsi="Arial" w:cs="Arial"/>
          <w:lang w:val="en-US"/>
        </w:rPr>
        <w:t xml:space="preserve"> </w:t>
      </w:r>
      <w:r w:rsidRPr="00BA52F8">
        <w:rPr>
          <w:rFonts w:ascii="Arial" w:hAnsi="Arial" w:cs="Arial"/>
          <w:lang w:val="en-US"/>
        </w:rPr>
        <w:t>results of the project and any related intellectual property rights.</w:t>
      </w:r>
      <w:r w:rsidR="00835511">
        <w:rPr>
          <w:rFonts w:ascii="Arial" w:hAnsi="Arial" w:cs="Arial"/>
          <w:noProof/>
        </w:rPr>
        <w:pict w14:anchorId="6CBECE7F">
          <v:rect id="_x0000_i1031" alt="" style="width:426.95pt;height:.05pt;mso-width-percent:0;mso-height-percent:0;mso-width-percent:0;mso-height-percent:0" o:hrpct="886" o:hralign="center" o:hrstd="t" o:hr="t" fillcolor="#a0a0a0" stroked="f"/>
        </w:pict>
      </w:r>
    </w:p>
    <w:p w14:paraId="72EA7A5E" w14:textId="77777777" w:rsidR="00243049" w:rsidRPr="00243049" w:rsidRDefault="00243049" w:rsidP="00243049">
      <w:pPr>
        <w:rPr>
          <w:rFonts w:ascii="Arial" w:hAnsi="Arial" w:cs="Arial"/>
          <w:b/>
          <w:bCs/>
          <w:lang w:val="en-US"/>
        </w:rPr>
      </w:pPr>
      <w:r w:rsidRPr="00243049">
        <w:rPr>
          <w:rFonts w:ascii="Arial" w:hAnsi="Arial" w:cs="Arial"/>
          <w:b/>
          <w:bCs/>
          <w:lang w:val="en-US"/>
        </w:rPr>
        <w:t>7. Confidentiality</w:t>
      </w:r>
    </w:p>
    <w:p w14:paraId="00F925F1" w14:textId="5114DBD5" w:rsidR="00BA52F8" w:rsidRPr="00BA52F8" w:rsidRDefault="00BA52F8" w:rsidP="00BA52F8">
      <w:pPr>
        <w:rPr>
          <w:rFonts w:ascii="Arial" w:hAnsi="Arial" w:cs="Arial"/>
          <w:lang w:val="en-US"/>
        </w:rPr>
      </w:pPr>
      <w:r>
        <w:rPr>
          <w:rFonts w:ascii="Arial" w:hAnsi="Arial" w:cs="Arial"/>
          <w:lang w:val="en-US"/>
        </w:rPr>
        <w:t>SRA</w:t>
      </w:r>
      <w:r w:rsidRPr="00BA52F8">
        <w:rPr>
          <w:rFonts w:ascii="Arial" w:hAnsi="Arial" w:cs="Arial"/>
          <w:lang w:val="en-US"/>
        </w:rPr>
        <w:t xml:space="preserve"> and each Member ("</w:t>
      </w:r>
      <w:r w:rsidRPr="00C41E33">
        <w:rPr>
          <w:rFonts w:ascii="Arial" w:hAnsi="Arial" w:cs="Arial"/>
          <w:b/>
          <w:bCs/>
          <w:lang w:val="en-US"/>
        </w:rPr>
        <w:t>the Recipient</w:t>
      </w:r>
      <w:r w:rsidRPr="00BA52F8">
        <w:rPr>
          <w:rFonts w:ascii="Arial" w:hAnsi="Arial" w:cs="Arial"/>
          <w:lang w:val="en-US"/>
        </w:rPr>
        <w:t>") agrees to keep</w:t>
      </w:r>
      <w:r>
        <w:rPr>
          <w:rFonts w:ascii="Arial" w:hAnsi="Arial" w:cs="Arial"/>
          <w:lang w:val="en-US"/>
        </w:rPr>
        <w:t xml:space="preserve"> </w:t>
      </w:r>
      <w:r w:rsidRPr="00BA52F8">
        <w:rPr>
          <w:rFonts w:ascii="Arial" w:hAnsi="Arial" w:cs="Arial"/>
          <w:lang w:val="en-US"/>
        </w:rPr>
        <w:t>confidential and not to use for another purpose than the</w:t>
      </w:r>
      <w:r>
        <w:rPr>
          <w:rFonts w:ascii="Arial" w:hAnsi="Arial" w:cs="Arial"/>
          <w:lang w:val="en-US"/>
        </w:rPr>
        <w:t xml:space="preserve"> </w:t>
      </w:r>
      <w:r w:rsidRPr="00BA52F8">
        <w:rPr>
          <w:rFonts w:ascii="Arial" w:hAnsi="Arial" w:cs="Arial"/>
          <w:lang w:val="en-US"/>
        </w:rPr>
        <w:t>performance of th</w:t>
      </w:r>
      <w:r w:rsidR="00B15758">
        <w:rPr>
          <w:rFonts w:ascii="Arial" w:hAnsi="Arial" w:cs="Arial"/>
          <w:lang w:val="en-US"/>
        </w:rPr>
        <w:t>e Membership</w:t>
      </w:r>
      <w:r w:rsidR="00B15758" w:rsidRPr="00BA52F8">
        <w:rPr>
          <w:rFonts w:ascii="Arial" w:hAnsi="Arial" w:cs="Arial"/>
          <w:lang w:val="en-US"/>
        </w:rPr>
        <w:t xml:space="preserve"> </w:t>
      </w:r>
      <w:r w:rsidRPr="00BA52F8">
        <w:rPr>
          <w:rFonts w:ascii="Arial" w:hAnsi="Arial" w:cs="Arial"/>
          <w:lang w:val="en-US"/>
        </w:rPr>
        <w:t>Agreement all information belonging to the</w:t>
      </w:r>
      <w:r w:rsidR="000A79CA">
        <w:rPr>
          <w:rFonts w:ascii="Arial" w:hAnsi="Arial" w:cs="Arial"/>
          <w:lang w:val="en-US"/>
        </w:rPr>
        <w:t xml:space="preserve"> </w:t>
      </w:r>
      <w:r w:rsidRPr="00BA52F8">
        <w:rPr>
          <w:rFonts w:ascii="Arial" w:hAnsi="Arial" w:cs="Arial"/>
          <w:lang w:val="en-US"/>
        </w:rPr>
        <w:t xml:space="preserve">another </w:t>
      </w:r>
      <w:r w:rsidR="00EC6C04">
        <w:rPr>
          <w:rFonts w:ascii="Arial" w:hAnsi="Arial" w:cs="Arial"/>
          <w:lang w:val="en-US"/>
        </w:rPr>
        <w:t>p</w:t>
      </w:r>
      <w:r w:rsidRPr="00BA52F8">
        <w:rPr>
          <w:rFonts w:ascii="Arial" w:hAnsi="Arial" w:cs="Arial"/>
          <w:lang w:val="en-US"/>
        </w:rPr>
        <w:t>arty ("</w:t>
      </w:r>
      <w:r w:rsidRPr="00B15758">
        <w:rPr>
          <w:rFonts w:ascii="Arial" w:hAnsi="Arial" w:cs="Arial"/>
          <w:b/>
          <w:bCs/>
          <w:lang w:val="en-US"/>
        </w:rPr>
        <w:t>the Disclosing Party</w:t>
      </w:r>
      <w:r w:rsidRPr="00BA52F8">
        <w:rPr>
          <w:rFonts w:ascii="Arial" w:hAnsi="Arial" w:cs="Arial"/>
          <w:lang w:val="en-US"/>
        </w:rPr>
        <w:t>") with which it may come in</w:t>
      </w:r>
      <w:r w:rsidR="000A79CA">
        <w:rPr>
          <w:rFonts w:ascii="Arial" w:hAnsi="Arial" w:cs="Arial"/>
          <w:lang w:val="en-US"/>
        </w:rPr>
        <w:t xml:space="preserve"> </w:t>
      </w:r>
      <w:r w:rsidRPr="00BA52F8">
        <w:rPr>
          <w:rFonts w:ascii="Arial" w:hAnsi="Arial" w:cs="Arial"/>
          <w:lang w:val="en-US"/>
        </w:rPr>
        <w:t>contact during the performance of th</w:t>
      </w:r>
      <w:r w:rsidR="00B15758">
        <w:rPr>
          <w:rFonts w:ascii="Arial" w:hAnsi="Arial" w:cs="Arial"/>
          <w:lang w:val="en-US"/>
        </w:rPr>
        <w:t>e Membership</w:t>
      </w:r>
      <w:r w:rsidR="00B15758" w:rsidRPr="00BA52F8">
        <w:rPr>
          <w:rFonts w:ascii="Arial" w:hAnsi="Arial" w:cs="Arial"/>
          <w:lang w:val="en-US"/>
        </w:rPr>
        <w:t xml:space="preserve"> </w:t>
      </w:r>
      <w:r w:rsidRPr="00BA52F8">
        <w:rPr>
          <w:rFonts w:ascii="Arial" w:hAnsi="Arial" w:cs="Arial"/>
          <w:lang w:val="en-US"/>
        </w:rPr>
        <w:t>Agreement, provided that</w:t>
      </w:r>
      <w:r w:rsidR="000A79CA">
        <w:rPr>
          <w:rFonts w:ascii="Arial" w:hAnsi="Arial" w:cs="Arial"/>
          <w:lang w:val="en-US"/>
        </w:rPr>
        <w:t xml:space="preserve"> </w:t>
      </w:r>
      <w:r w:rsidRPr="00BA52F8">
        <w:rPr>
          <w:rFonts w:ascii="Arial" w:hAnsi="Arial" w:cs="Arial"/>
          <w:lang w:val="en-US"/>
        </w:rPr>
        <w:t>such information has been clearly labelled as confidential by</w:t>
      </w:r>
      <w:r w:rsidR="000A79CA">
        <w:rPr>
          <w:rFonts w:ascii="Arial" w:hAnsi="Arial" w:cs="Arial"/>
          <w:lang w:val="en-US"/>
        </w:rPr>
        <w:t xml:space="preserve"> </w:t>
      </w:r>
      <w:r w:rsidRPr="00BA52F8">
        <w:rPr>
          <w:rFonts w:ascii="Arial" w:hAnsi="Arial" w:cs="Arial"/>
          <w:lang w:val="en-US"/>
        </w:rPr>
        <w:t>the Disclosing Party or, if disclosed orally, has been confirmed</w:t>
      </w:r>
      <w:r w:rsidR="000A79CA">
        <w:rPr>
          <w:rFonts w:ascii="Arial" w:hAnsi="Arial" w:cs="Arial"/>
          <w:lang w:val="en-US"/>
        </w:rPr>
        <w:t xml:space="preserve"> </w:t>
      </w:r>
      <w:r w:rsidRPr="00BA52F8">
        <w:rPr>
          <w:rFonts w:ascii="Arial" w:hAnsi="Arial" w:cs="Arial"/>
          <w:lang w:val="en-US"/>
        </w:rPr>
        <w:t>in writing as being confidential within ten (10) days from their</w:t>
      </w:r>
      <w:r w:rsidR="000A79CA">
        <w:rPr>
          <w:rFonts w:ascii="Arial" w:hAnsi="Arial" w:cs="Arial"/>
          <w:lang w:val="en-US"/>
        </w:rPr>
        <w:t xml:space="preserve"> </w:t>
      </w:r>
      <w:r w:rsidRPr="00BA52F8">
        <w:rPr>
          <w:rFonts w:ascii="Arial" w:hAnsi="Arial" w:cs="Arial"/>
          <w:lang w:val="en-US"/>
        </w:rPr>
        <w:t>disclosure (hereinafter referred to as "</w:t>
      </w:r>
      <w:r w:rsidRPr="00530C81">
        <w:rPr>
          <w:rFonts w:ascii="Arial" w:hAnsi="Arial" w:cs="Arial"/>
          <w:b/>
          <w:bCs/>
          <w:lang w:val="en-US"/>
        </w:rPr>
        <w:t>Confidential</w:t>
      </w:r>
      <w:r w:rsidR="000A79CA" w:rsidRPr="00530C81">
        <w:rPr>
          <w:rFonts w:ascii="Arial" w:hAnsi="Arial" w:cs="Arial"/>
          <w:b/>
          <w:bCs/>
          <w:lang w:val="en-US"/>
        </w:rPr>
        <w:t xml:space="preserve"> </w:t>
      </w:r>
      <w:r w:rsidRPr="00530C81">
        <w:rPr>
          <w:rFonts w:ascii="Arial" w:hAnsi="Arial" w:cs="Arial"/>
          <w:b/>
          <w:bCs/>
          <w:lang w:val="en-US"/>
        </w:rPr>
        <w:t>Information</w:t>
      </w:r>
      <w:r w:rsidRPr="00BA52F8">
        <w:rPr>
          <w:rFonts w:ascii="Arial" w:hAnsi="Arial" w:cs="Arial"/>
          <w:lang w:val="en-US"/>
        </w:rPr>
        <w:t xml:space="preserve">"). Each </w:t>
      </w:r>
      <w:r w:rsidR="00EC6C04">
        <w:rPr>
          <w:rFonts w:ascii="Arial" w:hAnsi="Arial" w:cs="Arial"/>
          <w:lang w:val="en-US"/>
        </w:rPr>
        <w:t>p</w:t>
      </w:r>
      <w:r w:rsidRPr="00BA52F8">
        <w:rPr>
          <w:rFonts w:ascii="Arial" w:hAnsi="Arial" w:cs="Arial"/>
          <w:lang w:val="en-US"/>
        </w:rPr>
        <w:t>arty shall be responsible for the</w:t>
      </w:r>
      <w:r w:rsidR="000A79CA">
        <w:rPr>
          <w:rFonts w:ascii="Arial" w:hAnsi="Arial" w:cs="Arial"/>
          <w:lang w:val="en-US"/>
        </w:rPr>
        <w:t xml:space="preserve"> </w:t>
      </w:r>
      <w:r w:rsidRPr="00BA52F8">
        <w:rPr>
          <w:rFonts w:ascii="Arial" w:hAnsi="Arial" w:cs="Arial"/>
          <w:lang w:val="en-US"/>
        </w:rPr>
        <w:t>compliance by its personnel with these confidentiality</w:t>
      </w:r>
      <w:r w:rsidR="000A79CA">
        <w:rPr>
          <w:rFonts w:ascii="Arial" w:hAnsi="Arial" w:cs="Arial"/>
          <w:lang w:val="en-US"/>
        </w:rPr>
        <w:t xml:space="preserve"> </w:t>
      </w:r>
      <w:r w:rsidRPr="00BA52F8">
        <w:rPr>
          <w:rFonts w:ascii="Arial" w:hAnsi="Arial" w:cs="Arial"/>
          <w:lang w:val="en-US"/>
        </w:rPr>
        <w:t>obligations.</w:t>
      </w:r>
    </w:p>
    <w:p w14:paraId="0B00C9BC" w14:textId="3C8A3DA8" w:rsidR="00BA52F8" w:rsidRPr="00BA52F8" w:rsidRDefault="00BA52F8" w:rsidP="00BA52F8">
      <w:pPr>
        <w:rPr>
          <w:rFonts w:ascii="Arial" w:hAnsi="Arial" w:cs="Arial"/>
          <w:lang w:val="en-US"/>
        </w:rPr>
      </w:pPr>
      <w:r w:rsidRPr="00BA52F8">
        <w:rPr>
          <w:rFonts w:ascii="Arial" w:hAnsi="Arial" w:cs="Arial"/>
          <w:lang w:val="en-US"/>
        </w:rPr>
        <w:t xml:space="preserve">The obligations </w:t>
      </w:r>
      <w:r w:rsidR="00530C81">
        <w:rPr>
          <w:rFonts w:ascii="Arial" w:hAnsi="Arial" w:cs="Arial"/>
          <w:lang w:val="en-US"/>
        </w:rPr>
        <w:t>of confidentiality this</w:t>
      </w:r>
      <w:r w:rsidR="00530C81" w:rsidRPr="00BA52F8">
        <w:rPr>
          <w:rFonts w:ascii="Arial" w:hAnsi="Arial" w:cs="Arial"/>
          <w:lang w:val="en-US"/>
        </w:rPr>
        <w:t xml:space="preserve"> </w:t>
      </w:r>
      <w:r w:rsidRPr="00BA52F8">
        <w:rPr>
          <w:rFonts w:ascii="Arial" w:hAnsi="Arial" w:cs="Arial"/>
          <w:lang w:val="en-US"/>
        </w:rPr>
        <w:t xml:space="preserve">article </w:t>
      </w:r>
      <w:r w:rsidR="00530C81">
        <w:rPr>
          <w:rFonts w:ascii="Arial" w:hAnsi="Arial" w:cs="Arial"/>
          <w:lang w:val="en-US"/>
        </w:rPr>
        <w:t>7</w:t>
      </w:r>
      <w:r w:rsidRPr="00BA52F8">
        <w:rPr>
          <w:rFonts w:ascii="Arial" w:hAnsi="Arial" w:cs="Arial"/>
          <w:lang w:val="en-US"/>
        </w:rPr>
        <w:t xml:space="preserve"> shall not apply to any</w:t>
      </w:r>
      <w:r w:rsidR="000A79CA">
        <w:rPr>
          <w:rFonts w:ascii="Arial" w:hAnsi="Arial" w:cs="Arial"/>
          <w:lang w:val="en-US"/>
        </w:rPr>
        <w:t xml:space="preserve"> </w:t>
      </w:r>
      <w:r w:rsidRPr="00BA52F8">
        <w:rPr>
          <w:rFonts w:ascii="Arial" w:hAnsi="Arial" w:cs="Arial"/>
          <w:lang w:val="en-US"/>
        </w:rPr>
        <w:t>Confidential Information that:</w:t>
      </w:r>
    </w:p>
    <w:p w14:paraId="3A9BC088" w14:textId="54FAA8FB" w:rsidR="00BA52F8" w:rsidRPr="000A79CA" w:rsidRDefault="00BA52F8" w:rsidP="000A79CA">
      <w:pPr>
        <w:pStyle w:val="ListParagraph"/>
        <w:numPr>
          <w:ilvl w:val="1"/>
          <w:numId w:val="16"/>
        </w:numPr>
        <w:ind w:left="851" w:hanging="425"/>
        <w:rPr>
          <w:rFonts w:ascii="Arial" w:hAnsi="Arial" w:cs="Arial"/>
          <w:lang w:val="en-US"/>
        </w:rPr>
      </w:pPr>
      <w:r w:rsidRPr="000A79CA">
        <w:rPr>
          <w:rFonts w:ascii="Arial" w:hAnsi="Arial" w:cs="Arial"/>
          <w:lang w:val="en-US"/>
        </w:rPr>
        <w:t>was in the public domain or open to the public at the time</w:t>
      </w:r>
      <w:r w:rsidR="000A79CA" w:rsidRPr="000A79CA">
        <w:rPr>
          <w:rFonts w:ascii="Arial" w:hAnsi="Arial" w:cs="Arial"/>
          <w:lang w:val="en-US"/>
        </w:rPr>
        <w:t xml:space="preserve"> </w:t>
      </w:r>
      <w:r w:rsidRPr="000A79CA">
        <w:rPr>
          <w:rFonts w:ascii="Arial" w:hAnsi="Arial" w:cs="Arial"/>
          <w:lang w:val="en-US"/>
        </w:rPr>
        <w:t>it was transmitted to Recipient, or</w:t>
      </w:r>
    </w:p>
    <w:p w14:paraId="76C0CB0D" w14:textId="4281C4C1" w:rsidR="00BA52F8" w:rsidRPr="000A79CA" w:rsidRDefault="00BA52F8" w:rsidP="000A79CA">
      <w:pPr>
        <w:pStyle w:val="ListParagraph"/>
        <w:numPr>
          <w:ilvl w:val="1"/>
          <w:numId w:val="16"/>
        </w:numPr>
        <w:ind w:left="851" w:hanging="425"/>
        <w:rPr>
          <w:rFonts w:ascii="Arial" w:hAnsi="Arial" w:cs="Arial"/>
          <w:lang w:val="en-US"/>
        </w:rPr>
      </w:pPr>
      <w:r w:rsidRPr="000A79CA">
        <w:rPr>
          <w:rFonts w:ascii="Arial" w:hAnsi="Arial" w:cs="Arial"/>
          <w:lang w:val="en-US"/>
        </w:rPr>
        <w:t>became public or open to the public for reasons other</w:t>
      </w:r>
      <w:r w:rsidR="000A79CA" w:rsidRPr="000A79CA">
        <w:rPr>
          <w:rFonts w:ascii="Arial" w:hAnsi="Arial" w:cs="Arial"/>
          <w:lang w:val="en-US"/>
        </w:rPr>
        <w:t xml:space="preserve"> </w:t>
      </w:r>
      <w:r w:rsidRPr="000A79CA">
        <w:rPr>
          <w:rFonts w:ascii="Arial" w:hAnsi="Arial" w:cs="Arial"/>
          <w:lang w:val="en-US"/>
        </w:rPr>
        <w:t>than an action or omission attributable to Recipient,</w:t>
      </w:r>
      <w:r w:rsidR="000A79CA" w:rsidRPr="000A79CA">
        <w:rPr>
          <w:rFonts w:ascii="Arial" w:hAnsi="Arial" w:cs="Arial"/>
          <w:lang w:val="en-US"/>
        </w:rPr>
        <w:t xml:space="preserve"> </w:t>
      </w:r>
      <w:r w:rsidRPr="000A79CA">
        <w:rPr>
          <w:rFonts w:ascii="Arial" w:hAnsi="Arial" w:cs="Arial"/>
          <w:lang w:val="en-US"/>
        </w:rPr>
        <w:t>or</w:t>
      </w:r>
    </w:p>
    <w:p w14:paraId="6B92060A" w14:textId="7CE88E90" w:rsidR="00BA52F8" w:rsidRPr="000A79CA" w:rsidRDefault="00BA52F8" w:rsidP="000A79CA">
      <w:pPr>
        <w:pStyle w:val="ListParagraph"/>
        <w:numPr>
          <w:ilvl w:val="1"/>
          <w:numId w:val="16"/>
        </w:numPr>
        <w:ind w:left="851" w:hanging="425"/>
        <w:rPr>
          <w:rFonts w:ascii="Arial" w:hAnsi="Arial" w:cs="Arial"/>
          <w:lang w:val="en-US"/>
        </w:rPr>
      </w:pPr>
      <w:r w:rsidRPr="000A79CA">
        <w:rPr>
          <w:rFonts w:ascii="Arial" w:hAnsi="Arial" w:cs="Arial"/>
          <w:lang w:val="en-US"/>
        </w:rPr>
        <w:t>was in Recipient's possession, without any limitation</w:t>
      </w:r>
      <w:r w:rsidR="000A79CA" w:rsidRPr="000A79CA">
        <w:rPr>
          <w:rFonts w:ascii="Arial" w:hAnsi="Arial" w:cs="Arial"/>
          <w:lang w:val="en-US"/>
        </w:rPr>
        <w:t xml:space="preserve"> </w:t>
      </w:r>
      <w:r w:rsidRPr="000A79CA">
        <w:rPr>
          <w:rFonts w:ascii="Arial" w:hAnsi="Arial" w:cs="Arial"/>
          <w:lang w:val="en-US"/>
        </w:rPr>
        <w:t>regarding its disclosure at the time it was transmitted to</w:t>
      </w:r>
      <w:r w:rsidR="000A79CA" w:rsidRPr="000A79CA">
        <w:rPr>
          <w:rFonts w:ascii="Arial" w:hAnsi="Arial" w:cs="Arial"/>
          <w:lang w:val="en-US"/>
        </w:rPr>
        <w:t xml:space="preserve"> </w:t>
      </w:r>
      <w:r w:rsidRPr="000A79CA">
        <w:rPr>
          <w:rFonts w:ascii="Arial" w:hAnsi="Arial" w:cs="Arial"/>
          <w:lang w:val="en-US"/>
        </w:rPr>
        <w:t>Recipient, provided that such prior possession is</w:t>
      </w:r>
      <w:r w:rsidR="000A79CA" w:rsidRPr="000A79CA">
        <w:rPr>
          <w:rFonts w:ascii="Arial" w:hAnsi="Arial" w:cs="Arial"/>
          <w:lang w:val="en-US"/>
        </w:rPr>
        <w:t xml:space="preserve"> </w:t>
      </w:r>
      <w:r w:rsidRPr="000A79CA">
        <w:rPr>
          <w:rFonts w:ascii="Arial" w:hAnsi="Arial" w:cs="Arial"/>
          <w:lang w:val="en-US"/>
        </w:rPr>
        <w:t xml:space="preserve">supported by </w:t>
      </w:r>
      <w:proofErr w:type="gramStart"/>
      <w:r w:rsidRPr="000A79CA">
        <w:rPr>
          <w:rFonts w:ascii="Arial" w:hAnsi="Arial" w:cs="Arial"/>
          <w:lang w:val="en-US"/>
        </w:rPr>
        <w:t>a written evidence</w:t>
      </w:r>
      <w:proofErr w:type="gramEnd"/>
      <w:r w:rsidRPr="000A79CA">
        <w:rPr>
          <w:rFonts w:ascii="Arial" w:hAnsi="Arial" w:cs="Arial"/>
          <w:lang w:val="en-US"/>
        </w:rPr>
        <w:t>, or</w:t>
      </w:r>
    </w:p>
    <w:p w14:paraId="11976A2B" w14:textId="77777777" w:rsidR="000A79CA" w:rsidRDefault="00BA52F8" w:rsidP="000A79CA">
      <w:pPr>
        <w:pStyle w:val="ListParagraph"/>
        <w:numPr>
          <w:ilvl w:val="1"/>
          <w:numId w:val="16"/>
        </w:numPr>
        <w:ind w:left="851" w:hanging="425"/>
        <w:rPr>
          <w:rFonts w:ascii="Arial" w:hAnsi="Arial" w:cs="Arial"/>
          <w:lang w:val="en-US"/>
        </w:rPr>
      </w:pPr>
      <w:r w:rsidRPr="000A79CA">
        <w:rPr>
          <w:rFonts w:ascii="Arial" w:hAnsi="Arial" w:cs="Arial"/>
          <w:lang w:val="en-US"/>
        </w:rPr>
        <w:t xml:space="preserve">was obtained in good faith by </w:t>
      </w:r>
      <w:proofErr w:type="gramStart"/>
      <w:r w:rsidRPr="000A79CA">
        <w:rPr>
          <w:rFonts w:ascii="Arial" w:hAnsi="Arial" w:cs="Arial"/>
          <w:lang w:val="en-US"/>
        </w:rPr>
        <w:t>Recipient</w:t>
      </w:r>
      <w:proofErr w:type="gramEnd"/>
      <w:r w:rsidRPr="000A79CA">
        <w:rPr>
          <w:rFonts w:ascii="Arial" w:hAnsi="Arial" w:cs="Arial"/>
          <w:lang w:val="en-US"/>
        </w:rPr>
        <w:t xml:space="preserve"> and without any</w:t>
      </w:r>
      <w:r w:rsidR="000A79CA" w:rsidRPr="000A79CA">
        <w:rPr>
          <w:rFonts w:ascii="Arial" w:hAnsi="Arial" w:cs="Arial"/>
          <w:lang w:val="en-US"/>
        </w:rPr>
        <w:t xml:space="preserve"> </w:t>
      </w:r>
      <w:r w:rsidRPr="000A79CA">
        <w:rPr>
          <w:rFonts w:ascii="Arial" w:hAnsi="Arial" w:cs="Arial"/>
          <w:lang w:val="en-US"/>
        </w:rPr>
        <w:t>commitment relating to confidentiality from a third party</w:t>
      </w:r>
      <w:r w:rsidR="000A79CA" w:rsidRPr="000A79CA">
        <w:rPr>
          <w:rFonts w:ascii="Arial" w:hAnsi="Arial" w:cs="Arial"/>
          <w:lang w:val="en-US"/>
        </w:rPr>
        <w:t xml:space="preserve"> </w:t>
      </w:r>
      <w:r w:rsidRPr="000A79CA">
        <w:rPr>
          <w:rFonts w:ascii="Arial" w:hAnsi="Arial" w:cs="Arial"/>
          <w:lang w:val="en-US"/>
        </w:rPr>
        <w:t xml:space="preserve">entitled to disclose it. </w:t>
      </w:r>
    </w:p>
    <w:p w14:paraId="0C3350FC" w14:textId="4848195C" w:rsidR="000A79CA" w:rsidRPr="000A79CA" w:rsidRDefault="000A79CA" w:rsidP="000A79CA">
      <w:pPr>
        <w:rPr>
          <w:rFonts w:ascii="Arial" w:hAnsi="Arial" w:cs="Arial"/>
          <w:lang w:val="en-US"/>
        </w:rPr>
      </w:pPr>
      <w:r w:rsidRPr="000A79CA">
        <w:rPr>
          <w:rFonts w:ascii="Arial" w:hAnsi="Arial" w:cs="Arial"/>
          <w:lang w:val="en-US"/>
        </w:rPr>
        <w:t>Said obligations shall neither apply to any portion of</w:t>
      </w:r>
      <w:r>
        <w:rPr>
          <w:rFonts w:ascii="Arial" w:hAnsi="Arial" w:cs="Arial"/>
          <w:lang w:val="en-US"/>
        </w:rPr>
        <w:t xml:space="preserve"> </w:t>
      </w:r>
      <w:r w:rsidRPr="000A79CA">
        <w:rPr>
          <w:rFonts w:ascii="Arial" w:hAnsi="Arial" w:cs="Arial"/>
          <w:lang w:val="en-US"/>
        </w:rPr>
        <w:t xml:space="preserve">Confidential Information required to be disclosed </w:t>
      </w:r>
      <w:proofErr w:type="gramStart"/>
      <w:r w:rsidRPr="000A79CA">
        <w:rPr>
          <w:rFonts w:ascii="Arial" w:hAnsi="Arial" w:cs="Arial"/>
          <w:lang w:val="en-US"/>
        </w:rPr>
        <w:t>as a result of</w:t>
      </w:r>
      <w:proofErr w:type="gramEnd"/>
      <w:r>
        <w:rPr>
          <w:rFonts w:ascii="Arial" w:hAnsi="Arial" w:cs="Arial"/>
          <w:lang w:val="en-US"/>
        </w:rPr>
        <w:t xml:space="preserve"> </w:t>
      </w:r>
      <w:r w:rsidRPr="000A79CA">
        <w:rPr>
          <w:rFonts w:ascii="Arial" w:hAnsi="Arial" w:cs="Arial"/>
          <w:lang w:val="en-US"/>
        </w:rPr>
        <w:t>a court order or pursuant to a government action, provided that</w:t>
      </w:r>
      <w:r>
        <w:rPr>
          <w:rFonts w:ascii="Arial" w:hAnsi="Arial" w:cs="Arial"/>
          <w:lang w:val="en-US"/>
        </w:rPr>
        <w:t xml:space="preserve"> </w:t>
      </w:r>
      <w:r w:rsidRPr="000A79CA">
        <w:rPr>
          <w:rFonts w:ascii="Arial" w:hAnsi="Arial" w:cs="Arial"/>
          <w:lang w:val="en-US"/>
        </w:rPr>
        <w:t>the Recipient shall inform the Disclosing Party of any such</w:t>
      </w:r>
      <w:r>
        <w:rPr>
          <w:rFonts w:ascii="Arial" w:hAnsi="Arial" w:cs="Arial"/>
          <w:lang w:val="en-US"/>
        </w:rPr>
        <w:t xml:space="preserve"> </w:t>
      </w:r>
      <w:r w:rsidRPr="000A79CA">
        <w:rPr>
          <w:rFonts w:ascii="Arial" w:hAnsi="Arial" w:cs="Arial"/>
          <w:lang w:val="en-US"/>
        </w:rPr>
        <w:t>order or action to give the Disclosing Party the opportunity to</w:t>
      </w:r>
      <w:r>
        <w:rPr>
          <w:rFonts w:ascii="Arial" w:hAnsi="Arial" w:cs="Arial"/>
          <w:lang w:val="en-US"/>
        </w:rPr>
        <w:t xml:space="preserve"> </w:t>
      </w:r>
      <w:r w:rsidRPr="000A79CA">
        <w:rPr>
          <w:rFonts w:ascii="Arial" w:hAnsi="Arial" w:cs="Arial"/>
          <w:lang w:val="en-US"/>
        </w:rPr>
        <w:t>request a protective order.</w:t>
      </w:r>
    </w:p>
    <w:p w14:paraId="7AE8D63F" w14:textId="5B6CA4EE" w:rsidR="000A79CA" w:rsidRPr="000A79CA" w:rsidRDefault="000A79CA" w:rsidP="000A79CA">
      <w:pPr>
        <w:rPr>
          <w:rFonts w:ascii="Arial" w:hAnsi="Arial" w:cs="Arial"/>
          <w:lang w:val="en-US"/>
        </w:rPr>
      </w:pPr>
      <w:r w:rsidRPr="000A79CA">
        <w:rPr>
          <w:rFonts w:ascii="Arial" w:hAnsi="Arial" w:cs="Arial"/>
          <w:lang w:val="en-US"/>
        </w:rPr>
        <w:t>The confidentiality obligations shall remain effective for</w:t>
      </w:r>
      <w:r>
        <w:rPr>
          <w:rFonts w:ascii="Arial" w:hAnsi="Arial" w:cs="Arial"/>
          <w:lang w:val="en-US"/>
        </w:rPr>
        <w:t xml:space="preserve"> </w:t>
      </w:r>
      <w:r w:rsidRPr="000A79CA">
        <w:rPr>
          <w:rFonts w:ascii="Arial" w:hAnsi="Arial" w:cs="Arial"/>
          <w:lang w:val="en-US"/>
        </w:rPr>
        <w:t>five (5) years after disclosure of the Confidential Information</w:t>
      </w:r>
      <w:r>
        <w:rPr>
          <w:rFonts w:ascii="Arial" w:hAnsi="Arial" w:cs="Arial"/>
          <w:lang w:val="en-US"/>
        </w:rPr>
        <w:t xml:space="preserve"> </w:t>
      </w:r>
      <w:r w:rsidRPr="000A79CA">
        <w:rPr>
          <w:rFonts w:ascii="Arial" w:hAnsi="Arial" w:cs="Arial"/>
          <w:lang w:val="en-US"/>
        </w:rPr>
        <w:t>concerned.</w:t>
      </w:r>
    </w:p>
    <w:p w14:paraId="52AF357B" w14:textId="78D0BCD3" w:rsidR="00243049" w:rsidRPr="000A79CA" w:rsidRDefault="00835511" w:rsidP="000A79CA">
      <w:pPr>
        <w:rPr>
          <w:rFonts w:ascii="Arial" w:hAnsi="Arial" w:cs="Arial"/>
          <w:lang w:val="en-US"/>
        </w:rPr>
      </w:pPr>
      <w:r>
        <w:rPr>
          <w:noProof/>
        </w:rPr>
        <w:pict w14:anchorId="6F04DD83">
          <v:rect id="_x0000_i1032" alt="" style="width:426.95pt;height:.05pt;mso-width-percent:0;mso-height-percent:0;mso-width-percent:0;mso-height-percent:0" o:hrpct="886" o:hralign="center" o:hrstd="t" o:hr="t" fillcolor="#a0a0a0" stroked="f"/>
        </w:pict>
      </w:r>
    </w:p>
    <w:p w14:paraId="26A387A7" w14:textId="77777777" w:rsidR="00243049" w:rsidRPr="00243049" w:rsidRDefault="00243049" w:rsidP="00243049">
      <w:pPr>
        <w:rPr>
          <w:rFonts w:ascii="Arial" w:hAnsi="Arial" w:cs="Arial"/>
          <w:b/>
          <w:bCs/>
          <w:lang w:val="en-US"/>
        </w:rPr>
      </w:pPr>
      <w:r w:rsidRPr="00243049">
        <w:rPr>
          <w:rFonts w:ascii="Arial" w:hAnsi="Arial" w:cs="Arial"/>
          <w:b/>
          <w:bCs/>
          <w:lang w:val="en-US"/>
        </w:rPr>
        <w:t>8. Data Protection</w:t>
      </w:r>
    </w:p>
    <w:p w14:paraId="6A97CE95" w14:textId="77777777" w:rsidR="00243049" w:rsidRPr="00243049" w:rsidRDefault="00243049" w:rsidP="00243049">
      <w:pPr>
        <w:rPr>
          <w:rFonts w:ascii="Arial" w:hAnsi="Arial" w:cs="Arial"/>
          <w:lang w:val="en-US"/>
        </w:rPr>
      </w:pPr>
      <w:r w:rsidRPr="00243049">
        <w:rPr>
          <w:rFonts w:ascii="Arial" w:hAnsi="Arial" w:cs="Arial"/>
          <w:lang w:val="en-US"/>
        </w:rPr>
        <w:t>SRA processes personal data in accordance with its Privacy Policy and Swiss data protection laws, including the Federal Act on Data Protection (FADP). Members agree to comply with all applicable data privacy obligations.</w:t>
      </w:r>
    </w:p>
    <w:p w14:paraId="5CDD1DD1" w14:textId="77777777" w:rsidR="00243049" w:rsidRPr="00243049" w:rsidRDefault="00835511" w:rsidP="00243049">
      <w:pPr>
        <w:rPr>
          <w:rFonts w:ascii="Arial" w:hAnsi="Arial" w:cs="Arial"/>
        </w:rPr>
      </w:pPr>
      <w:r>
        <w:rPr>
          <w:rFonts w:ascii="Arial" w:hAnsi="Arial" w:cs="Arial"/>
          <w:noProof/>
        </w:rPr>
        <w:lastRenderedPageBreak/>
        <w:pict w14:anchorId="28B2E2B4">
          <v:rect id="_x0000_i1033" alt="" style="width:426.95pt;height:.05pt;mso-width-percent:0;mso-height-percent:0;mso-width-percent:0;mso-height-percent:0" o:hrpct="886" o:hralign="center" o:hrstd="t" o:hr="t" fillcolor="#a0a0a0" stroked="f"/>
        </w:pict>
      </w:r>
    </w:p>
    <w:p w14:paraId="29CDC626" w14:textId="77777777" w:rsidR="00243049" w:rsidRPr="00243049" w:rsidRDefault="00243049" w:rsidP="00243049">
      <w:pPr>
        <w:rPr>
          <w:rFonts w:ascii="Arial" w:hAnsi="Arial" w:cs="Arial"/>
          <w:b/>
          <w:bCs/>
          <w:lang w:val="en-US"/>
        </w:rPr>
      </w:pPr>
      <w:r w:rsidRPr="00243049">
        <w:rPr>
          <w:rFonts w:ascii="Arial" w:hAnsi="Arial" w:cs="Arial"/>
          <w:b/>
          <w:bCs/>
          <w:lang w:val="en-US"/>
        </w:rPr>
        <w:t>9. Liability</w:t>
      </w:r>
    </w:p>
    <w:p w14:paraId="17A0754A" w14:textId="387205B6" w:rsidR="000A79CA" w:rsidRPr="000A79CA" w:rsidRDefault="000A79CA" w:rsidP="000A79CA">
      <w:pPr>
        <w:rPr>
          <w:rFonts w:ascii="Arial" w:hAnsi="Arial" w:cs="Arial"/>
          <w:lang w:val="en-US"/>
        </w:rPr>
      </w:pPr>
      <w:r w:rsidRPr="000A79CA">
        <w:rPr>
          <w:rFonts w:ascii="Arial" w:hAnsi="Arial" w:cs="Arial"/>
          <w:lang w:val="en-US"/>
        </w:rPr>
        <w:t>Neither party shall be liable to the other or any other person or</w:t>
      </w:r>
      <w:r>
        <w:rPr>
          <w:rFonts w:ascii="Arial" w:hAnsi="Arial" w:cs="Arial"/>
          <w:lang w:val="en-US"/>
        </w:rPr>
        <w:t xml:space="preserve"> </w:t>
      </w:r>
      <w:r w:rsidRPr="000A79CA">
        <w:rPr>
          <w:rFonts w:ascii="Arial" w:hAnsi="Arial" w:cs="Arial"/>
          <w:lang w:val="en-US"/>
        </w:rPr>
        <w:t xml:space="preserve">entity for indirect or consequential </w:t>
      </w:r>
      <w:proofErr w:type="gramStart"/>
      <w:r w:rsidRPr="000A79CA">
        <w:rPr>
          <w:rFonts w:ascii="Arial" w:hAnsi="Arial" w:cs="Arial"/>
          <w:lang w:val="en-US"/>
        </w:rPr>
        <w:t>damages</w:t>
      </w:r>
      <w:proofErr w:type="gramEnd"/>
      <w:r w:rsidRPr="000A79CA">
        <w:rPr>
          <w:rFonts w:ascii="Arial" w:hAnsi="Arial" w:cs="Arial"/>
          <w:lang w:val="en-US"/>
        </w:rPr>
        <w:t xml:space="preserve"> arising out of or in</w:t>
      </w:r>
      <w:r>
        <w:rPr>
          <w:rFonts w:ascii="Arial" w:hAnsi="Arial" w:cs="Arial"/>
          <w:lang w:val="en-US"/>
        </w:rPr>
        <w:t xml:space="preserve"> </w:t>
      </w:r>
      <w:r w:rsidRPr="000A79CA">
        <w:rPr>
          <w:rFonts w:ascii="Arial" w:hAnsi="Arial" w:cs="Arial"/>
          <w:lang w:val="en-US"/>
        </w:rPr>
        <w:t>connection with the implementation of the Membership Agreement.</w:t>
      </w:r>
    </w:p>
    <w:p w14:paraId="21C70CA0" w14:textId="11213492" w:rsidR="000A79CA" w:rsidRDefault="000A79CA" w:rsidP="000A79CA">
      <w:pPr>
        <w:rPr>
          <w:rFonts w:ascii="Arial" w:hAnsi="Arial" w:cs="Arial"/>
          <w:lang w:val="en-US"/>
        </w:rPr>
      </w:pPr>
      <w:r w:rsidRPr="000A79CA">
        <w:rPr>
          <w:rFonts w:ascii="Arial" w:hAnsi="Arial" w:cs="Arial"/>
          <w:lang w:val="en-US"/>
        </w:rPr>
        <w:t>These limitations of liability shall not apply to both parties’</w:t>
      </w:r>
      <w:r>
        <w:rPr>
          <w:rFonts w:ascii="Arial" w:hAnsi="Arial" w:cs="Arial"/>
          <w:lang w:val="en-US"/>
        </w:rPr>
        <w:t xml:space="preserve"> </w:t>
      </w:r>
      <w:r w:rsidRPr="000A79CA">
        <w:rPr>
          <w:rFonts w:ascii="Arial" w:hAnsi="Arial" w:cs="Arial"/>
          <w:lang w:val="en-US"/>
        </w:rPr>
        <w:t xml:space="preserve">liability in respect of injury to </w:t>
      </w:r>
      <w:proofErr w:type="gramStart"/>
      <w:r w:rsidRPr="000A79CA">
        <w:rPr>
          <w:rFonts w:ascii="Arial" w:hAnsi="Arial" w:cs="Arial"/>
          <w:lang w:val="en-US"/>
        </w:rPr>
        <w:t>persons</w:t>
      </w:r>
      <w:proofErr w:type="gramEnd"/>
      <w:r w:rsidRPr="000A79CA">
        <w:rPr>
          <w:rFonts w:ascii="Arial" w:hAnsi="Arial" w:cs="Arial"/>
          <w:lang w:val="en-US"/>
        </w:rPr>
        <w:t xml:space="preserve"> or willful misconduct and any</w:t>
      </w:r>
      <w:r>
        <w:rPr>
          <w:rFonts w:ascii="Arial" w:hAnsi="Arial" w:cs="Arial"/>
          <w:lang w:val="en-US"/>
        </w:rPr>
        <w:t xml:space="preserve"> </w:t>
      </w:r>
      <w:r w:rsidRPr="000A79CA">
        <w:rPr>
          <w:rFonts w:ascii="Arial" w:hAnsi="Arial" w:cs="Arial"/>
          <w:lang w:val="en-US"/>
        </w:rPr>
        <w:t xml:space="preserve">other liability which cannot be lawfully excluded or limited by law. </w:t>
      </w:r>
    </w:p>
    <w:p w14:paraId="28D82566" w14:textId="4094A692" w:rsidR="00243049" w:rsidRPr="00243049" w:rsidRDefault="00835511" w:rsidP="000A79CA">
      <w:pPr>
        <w:rPr>
          <w:rFonts w:ascii="Arial" w:hAnsi="Arial" w:cs="Arial"/>
          <w:lang w:val="en-US"/>
        </w:rPr>
      </w:pPr>
      <w:r>
        <w:rPr>
          <w:rFonts w:ascii="Arial" w:hAnsi="Arial" w:cs="Arial"/>
          <w:noProof/>
        </w:rPr>
        <w:pict w14:anchorId="71AFCD75">
          <v:rect id="_x0000_i1034" alt="" style="width:426.95pt;height:.05pt;mso-width-percent:0;mso-height-percent:0;mso-width-percent:0;mso-height-percent:0" o:hrpct="886" o:hralign="center" o:hrstd="t" o:hr="t" fillcolor="#a0a0a0" stroked="f"/>
        </w:pict>
      </w:r>
    </w:p>
    <w:p w14:paraId="071F9279" w14:textId="77777777" w:rsidR="00243049" w:rsidRPr="00243049" w:rsidRDefault="00243049" w:rsidP="00243049">
      <w:pPr>
        <w:rPr>
          <w:rFonts w:ascii="Arial" w:hAnsi="Arial" w:cs="Arial"/>
          <w:b/>
          <w:bCs/>
          <w:lang w:val="en-US"/>
        </w:rPr>
      </w:pPr>
      <w:r w:rsidRPr="00243049">
        <w:rPr>
          <w:rFonts w:ascii="Arial" w:hAnsi="Arial" w:cs="Arial"/>
          <w:b/>
          <w:bCs/>
          <w:lang w:val="en-US"/>
        </w:rPr>
        <w:t>10. Termination</w:t>
      </w:r>
    </w:p>
    <w:p w14:paraId="6142EC52" w14:textId="77777777" w:rsidR="00243049" w:rsidRPr="00243049" w:rsidRDefault="00243049" w:rsidP="00243049">
      <w:pPr>
        <w:rPr>
          <w:rFonts w:ascii="Arial" w:hAnsi="Arial" w:cs="Arial"/>
          <w:b/>
          <w:bCs/>
          <w:lang w:val="en-US"/>
        </w:rPr>
      </w:pPr>
      <w:r w:rsidRPr="00243049">
        <w:rPr>
          <w:rFonts w:ascii="Arial" w:hAnsi="Arial" w:cs="Arial"/>
          <w:b/>
          <w:bCs/>
          <w:lang w:val="en-US"/>
        </w:rPr>
        <w:t>10.1 Ordinary Termination</w:t>
      </w:r>
    </w:p>
    <w:p w14:paraId="24B275D6" w14:textId="77777777" w:rsidR="000A79CA" w:rsidRDefault="000A79CA" w:rsidP="00243049">
      <w:pPr>
        <w:rPr>
          <w:rFonts w:ascii="Arial" w:hAnsi="Arial" w:cs="Arial"/>
          <w:lang w:val="en-US"/>
        </w:rPr>
      </w:pPr>
      <w:r w:rsidRPr="000A79CA">
        <w:rPr>
          <w:rFonts w:ascii="Arial" w:hAnsi="Arial" w:cs="Arial"/>
          <w:lang w:val="en-US"/>
        </w:rPr>
        <w:t>Membership Agreements do not renew automatically. However, they may be renewed upon written request (email is accepted as valid). Unless otherwise agreed, renewed memberships will continue under the same terms and conditions as the original agreement.</w:t>
      </w:r>
    </w:p>
    <w:p w14:paraId="714314C9" w14:textId="28AA34A5" w:rsidR="00243049" w:rsidRPr="00243049" w:rsidRDefault="00243049" w:rsidP="00243049">
      <w:pPr>
        <w:rPr>
          <w:rFonts w:ascii="Arial" w:hAnsi="Arial" w:cs="Arial"/>
          <w:b/>
          <w:bCs/>
          <w:lang w:val="en-US"/>
        </w:rPr>
      </w:pPr>
      <w:r w:rsidRPr="00243049">
        <w:rPr>
          <w:rFonts w:ascii="Arial" w:hAnsi="Arial" w:cs="Arial"/>
          <w:b/>
          <w:bCs/>
          <w:lang w:val="en-US"/>
        </w:rPr>
        <w:t>10.2 Extraordinary Termination</w:t>
      </w:r>
    </w:p>
    <w:p w14:paraId="6519A64F" w14:textId="17A922AE" w:rsidR="000A79CA" w:rsidRPr="000A79CA" w:rsidRDefault="000A79CA" w:rsidP="000A79CA">
      <w:pPr>
        <w:rPr>
          <w:rFonts w:ascii="Arial" w:hAnsi="Arial" w:cs="Arial"/>
          <w:lang w:val="en-US"/>
        </w:rPr>
      </w:pPr>
      <w:r w:rsidRPr="000A79CA">
        <w:rPr>
          <w:rFonts w:ascii="Arial" w:hAnsi="Arial" w:cs="Arial"/>
          <w:lang w:val="en-US"/>
        </w:rPr>
        <w:t xml:space="preserve">Notwithstanding the ordinary termination as stated above, </w:t>
      </w:r>
      <w:r>
        <w:rPr>
          <w:rFonts w:ascii="Arial" w:hAnsi="Arial" w:cs="Arial"/>
          <w:lang w:val="en-US"/>
        </w:rPr>
        <w:t>SRA</w:t>
      </w:r>
      <w:r w:rsidRPr="000A79CA">
        <w:rPr>
          <w:rFonts w:ascii="Arial" w:hAnsi="Arial" w:cs="Arial"/>
          <w:lang w:val="en-US"/>
        </w:rPr>
        <w:t xml:space="preserve"> may</w:t>
      </w:r>
      <w:r>
        <w:rPr>
          <w:rFonts w:ascii="Arial" w:hAnsi="Arial" w:cs="Arial"/>
          <w:lang w:val="en-US"/>
        </w:rPr>
        <w:t xml:space="preserve"> </w:t>
      </w:r>
      <w:r w:rsidRPr="000A79CA">
        <w:rPr>
          <w:rFonts w:ascii="Arial" w:hAnsi="Arial" w:cs="Arial"/>
          <w:lang w:val="en-US"/>
        </w:rPr>
        <w:t>terminate the Membership Agreement with immediate effect upon written</w:t>
      </w:r>
      <w:r>
        <w:rPr>
          <w:rFonts w:ascii="Arial" w:hAnsi="Arial" w:cs="Arial"/>
          <w:lang w:val="en-US"/>
        </w:rPr>
        <w:t xml:space="preserve"> </w:t>
      </w:r>
      <w:r w:rsidRPr="000A79CA">
        <w:rPr>
          <w:rFonts w:ascii="Arial" w:hAnsi="Arial" w:cs="Arial"/>
          <w:lang w:val="en-US"/>
        </w:rPr>
        <w:t>notice if</w:t>
      </w:r>
    </w:p>
    <w:p w14:paraId="4A82C7EE" w14:textId="5761B7F8" w:rsidR="000A79CA" w:rsidRPr="000A79CA" w:rsidRDefault="000A79CA" w:rsidP="000A79CA">
      <w:pPr>
        <w:pStyle w:val="ListParagraph"/>
        <w:numPr>
          <w:ilvl w:val="0"/>
          <w:numId w:val="21"/>
        </w:numPr>
        <w:ind w:left="993" w:hanging="426"/>
        <w:rPr>
          <w:rFonts w:ascii="Arial" w:hAnsi="Arial" w:cs="Arial"/>
          <w:lang w:val="en-US"/>
        </w:rPr>
      </w:pPr>
      <w:r w:rsidRPr="000A79CA">
        <w:rPr>
          <w:rFonts w:ascii="Arial" w:hAnsi="Arial" w:cs="Arial"/>
          <w:lang w:val="en-US"/>
        </w:rPr>
        <w:t>the Member, as an individual, has died or lost the ability to enter into legally binding agreement,</w:t>
      </w:r>
    </w:p>
    <w:p w14:paraId="36E96323" w14:textId="255290BD" w:rsidR="000A79CA" w:rsidRPr="000A79CA" w:rsidRDefault="000A79CA" w:rsidP="000A79CA">
      <w:pPr>
        <w:pStyle w:val="ListParagraph"/>
        <w:numPr>
          <w:ilvl w:val="0"/>
          <w:numId w:val="21"/>
        </w:numPr>
        <w:ind w:left="993" w:hanging="426"/>
        <w:rPr>
          <w:rFonts w:ascii="Arial" w:hAnsi="Arial" w:cs="Arial"/>
          <w:lang w:val="en-US"/>
        </w:rPr>
      </w:pPr>
      <w:r w:rsidRPr="000A79CA">
        <w:rPr>
          <w:rFonts w:ascii="Arial" w:hAnsi="Arial" w:cs="Arial"/>
          <w:lang w:val="en-US"/>
        </w:rPr>
        <w:t xml:space="preserve">the Member has its business activities suspended or ceased for more than 60 (sixty) consecutive </w:t>
      </w:r>
      <w:proofErr w:type="gramStart"/>
      <w:r w:rsidRPr="000A79CA">
        <w:rPr>
          <w:rFonts w:ascii="Arial" w:hAnsi="Arial" w:cs="Arial"/>
          <w:lang w:val="en-US"/>
        </w:rPr>
        <w:t>days;</w:t>
      </w:r>
      <w:proofErr w:type="gramEnd"/>
    </w:p>
    <w:p w14:paraId="328CF99A" w14:textId="6CC30A76" w:rsidR="000A79CA" w:rsidRPr="000A79CA" w:rsidRDefault="000A79CA" w:rsidP="000A79CA">
      <w:pPr>
        <w:pStyle w:val="ListParagraph"/>
        <w:numPr>
          <w:ilvl w:val="0"/>
          <w:numId w:val="21"/>
        </w:numPr>
        <w:ind w:left="993" w:hanging="426"/>
        <w:rPr>
          <w:rFonts w:ascii="Arial" w:hAnsi="Arial" w:cs="Arial"/>
          <w:lang w:val="en-US"/>
        </w:rPr>
      </w:pPr>
      <w:r w:rsidRPr="000A79CA">
        <w:rPr>
          <w:rFonts w:ascii="Arial" w:hAnsi="Arial" w:cs="Arial"/>
          <w:lang w:val="en-US"/>
        </w:rPr>
        <w:t xml:space="preserve">the Member becomes insolvent and is declared </w:t>
      </w:r>
      <w:proofErr w:type="gramStart"/>
      <w:r w:rsidRPr="000A79CA">
        <w:rPr>
          <w:rFonts w:ascii="Arial" w:hAnsi="Arial" w:cs="Arial"/>
          <w:lang w:val="en-US"/>
        </w:rPr>
        <w:t>bankrupted;</w:t>
      </w:r>
      <w:proofErr w:type="gramEnd"/>
    </w:p>
    <w:p w14:paraId="074435B8" w14:textId="561690CD" w:rsidR="000A79CA" w:rsidRPr="000A79CA" w:rsidRDefault="000A79CA" w:rsidP="000A79CA">
      <w:pPr>
        <w:pStyle w:val="ListParagraph"/>
        <w:numPr>
          <w:ilvl w:val="0"/>
          <w:numId w:val="21"/>
        </w:numPr>
        <w:ind w:left="993" w:hanging="426"/>
        <w:rPr>
          <w:rFonts w:ascii="Arial" w:hAnsi="Arial" w:cs="Arial"/>
          <w:lang w:val="en-US"/>
        </w:rPr>
      </w:pPr>
      <w:r w:rsidRPr="000A79CA">
        <w:rPr>
          <w:rFonts w:ascii="Arial" w:hAnsi="Arial" w:cs="Arial"/>
          <w:lang w:val="en-US"/>
        </w:rPr>
        <w:t xml:space="preserve">the Member breaches or fails to properly perform any material obligation under the Membership Agreement and, where able to be remedied, fails to remedy the breach or perform the obligation within 30 (thirty) days after receiving notice thereof; for the sake of clarity this also includes any breach by the Member of its warranties (5.4 ”Warranties”) or the principles of Ethics (3 “Ethics”). </w:t>
      </w:r>
    </w:p>
    <w:p w14:paraId="62BA580D" w14:textId="75EC59F6" w:rsidR="00243049" w:rsidRPr="00243049" w:rsidRDefault="00243049" w:rsidP="000A79CA">
      <w:pPr>
        <w:rPr>
          <w:rFonts w:ascii="Arial" w:hAnsi="Arial" w:cs="Arial"/>
          <w:b/>
          <w:bCs/>
          <w:lang w:val="en-US"/>
        </w:rPr>
      </w:pPr>
      <w:r w:rsidRPr="00243049">
        <w:rPr>
          <w:rFonts w:ascii="Arial" w:hAnsi="Arial" w:cs="Arial"/>
          <w:b/>
          <w:bCs/>
          <w:lang w:val="en-US"/>
        </w:rPr>
        <w:t>10.3 Effects of Termination</w:t>
      </w:r>
    </w:p>
    <w:p w14:paraId="32E50AE0" w14:textId="399CE665" w:rsidR="007F07E7" w:rsidRPr="007F07E7" w:rsidRDefault="007F07E7" w:rsidP="007F07E7">
      <w:pPr>
        <w:rPr>
          <w:rFonts w:ascii="Arial" w:hAnsi="Arial" w:cs="Arial"/>
          <w:lang w:val="en-US"/>
        </w:rPr>
      </w:pPr>
      <w:r w:rsidRPr="007F07E7">
        <w:rPr>
          <w:rFonts w:ascii="Arial" w:hAnsi="Arial" w:cs="Arial"/>
          <w:lang w:val="en-US"/>
        </w:rPr>
        <w:t>Termination of th</w:t>
      </w:r>
      <w:r w:rsidR="00EC6C04">
        <w:rPr>
          <w:rFonts w:ascii="Arial" w:hAnsi="Arial" w:cs="Arial"/>
          <w:lang w:val="en-US"/>
        </w:rPr>
        <w:t>e Membership</w:t>
      </w:r>
      <w:r w:rsidR="00EC6C04" w:rsidRPr="007F07E7">
        <w:rPr>
          <w:rFonts w:ascii="Arial" w:hAnsi="Arial" w:cs="Arial"/>
          <w:lang w:val="en-US"/>
        </w:rPr>
        <w:t xml:space="preserve"> </w:t>
      </w:r>
      <w:r w:rsidRPr="007F07E7">
        <w:rPr>
          <w:rFonts w:ascii="Arial" w:hAnsi="Arial" w:cs="Arial"/>
          <w:lang w:val="en-US"/>
        </w:rPr>
        <w:t>Agreement shall not affect the validity of any</w:t>
      </w:r>
      <w:r>
        <w:rPr>
          <w:rFonts w:ascii="Arial" w:hAnsi="Arial" w:cs="Arial"/>
          <w:lang w:val="en-US"/>
        </w:rPr>
        <w:t xml:space="preserve"> </w:t>
      </w:r>
      <w:r w:rsidRPr="007F07E7">
        <w:rPr>
          <w:rFonts w:ascii="Arial" w:hAnsi="Arial" w:cs="Arial"/>
          <w:lang w:val="en-US"/>
        </w:rPr>
        <w:t xml:space="preserve">specific agreement </w:t>
      </w:r>
      <w:proofErr w:type="gramStart"/>
      <w:r w:rsidRPr="007F07E7">
        <w:rPr>
          <w:rFonts w:ascii="Arial" w:hAnsi="Arial" w:cs="Arial"/>
          <w:lang w:val="en-US"/>
        </w:rPr>
        <w:t>entered into</w:t>
      </w:r>
      <w:proofErr w:type="gramEnd"/>
      <w:r w:rsidRPr="007F07E7">
        <w:rPr>
          <w:rFonts w:ascii="Arial" w:hAnsi="Arial" w:cs="Arial"/>
          <w:lang w:val="en-US"/>
        </w:rPr>
        <w:t xml:space="preserve"> for the performance of any project in</w:t>
      </w:r>
      <w:r>
        <w:rPr>
          <w:rFonts w:ascii="Arial" w:hAnsi="Arial" w:cs="Arial"/>
          <w:lang w:val="en-US"/>
        </w:rPr>
        <w:t xml:space="preserve"> </w:t>
      </w:r>
      <w:r w:rsidRPr="007F07E7">
        <w:rPr>
          <w:rFonts w:ascii="Arial" w:hAnsi="Arial" w:cs="Arial"/>
          <w:lang w:val="en-US"/>
        </w:rPr>
        <w:t xml:space="preserve">accordance with Article 6 of </w:t>
      </w:r>
      <w:r w:rsidR="00EC6C04" w:rsidRPr="007F07E7">
        <w:rPr>
          <w:rFonts w:ascii="Arial" w:hAnsi="Arial" w:cs="Arial"/>
          <w:lang w:val="en-US"/>
        </w:rPr>
        <w:t>th</w:t>
      </w:r>
      <w:r w:rsidR="00EC6C04">
        <w:rPr>
          <w:rFonts w:ascii="Arial" w:hAnsi="Arial" w:cs="Arial"/>
          <w:lang w:val="en-US"/>
        </w:rPr>
        <w:t>e</w:t>
      </w:r>
      <w:r w:rsidR="00EC6C04" w:rsidRPr="007F07E7">
        <w:rPr>
          <w:rFonts w:ascii="Arial" w:hAnsi="Arial" w:cs="Arial"/>
          <w:lang w:val="en-US"/>
        </w:rPr>
        <w:t>s</w:t>
      </w:r>
      <w:r w:rsidR="00EC6C04">
        <w:rPr>
          <w:rFonts w:ascii="Arial" w:hAnsi="Arial" w:cs="Arial"/>
          <w:lang w:val="en-US"/>
        </w:rPr>
        <w:t>e</w:t>
      </w:r>
      <w:r w:rsidR="00EC6C04" w:rsidRPr="007F07E7">
        <w:rPr>
          <w:rFonts w:ascii="Arial" w:hAnsi="Arial" w:cs="Arial"/>
          <w:lang w:val="en-US"/>
        </w:rPr>
        <w:t xml:space="preserve"> </w:t>
      </w:r>
      <w:r w:rsidR="00EC6C04">
        <w:rPr>
          <w:rFonts w:ascii="Arial" w:hAnsi="Arial" w:cs="Arial"/>
          <w:lang w:val="en-US"/>
        </w:rPr>
        <w:t>Terms</w:t>
      </w:r>
      <w:r w:rsidRPr="007F07E7">
        <w:rPr>
          <w:rFonts w:ascii="Arial" w:hAnsi="Arial" w:cs="Arial"/>
          <w:lang w:val="en-US"/>
        </w:rPr>
        <w:t>.</w:t>
      </w:r>
    </w:p>
    <w:p w14:paraId="27EBE5C5" w14:textId="315FAD1D" w:rsidR="001943A3" w:rsidRPr="001943A3" w:rsidRDefault="007F07E7" w:rsidP="001943A3">
      <w:pPr>
        <w:pStyle w:val="ListParagraph"/>
        <w:numPr>
          <w:ilvl w:val="0"/>
          <w:numId w:val="22"/>
        </w:numPr>
        <w:ind w:left="993" w:hanging="426"/>
        <w:rPr>
          <w:rFonts w:ascii="Arial" w:hAnsi="Arial" w:cs="Arial"/>
          <w:lang w:val="en-US"/>
        </w:rPr>
      </w:pPr>
      <w:r w:rsidRPr="006C40FD">
        <w:rPr>
          <w:rFonts w:ascii="Arial" w:hAnsi="Arial" w:cs="Arial"/>
          <w:lang w:val="en-US"/>
        </w:rPr>
        <w:t xml:space="preserve">The provisions of Article </w:t>
      </w:r>
      <w:r w:rsidR="006C40FD" w:rsidRPr="006C40FD">
        <w:rPr>
          <w:rFonts w:ascii="Arial" w:hAnsi="Arial" w:cs="Arial"/>
          <w:lang w:val="en-US"/>
        </w:rPr>
        <w:t xml:space="preserve">7 </w:t>
      </w:r>
      <w:r w:rsidR="001943A3" w:rsidRPr="006C40FD">
        <w:rPr>
          <w:rFonts w:ascii="Arial" w:hAnsi="Arial" w:cs="Arial"/>
          <w:lang w:val="en-US"/>
        </w:rPr>
        <w:t>regarding” Confidentiality</w:t>
      </w:r>
      <w:r w:rsidRPr="006C40FD">
        <w:rPr>
          <w:rFonts w:ascii="Arial" w:hAnsi="Arial" w:cs="Arial"/>
          <w:lang w:val="en-US"/>
        </w:rPr>
        <w:t>” shall survive termination and continue in full</w:t>
      </w:r>
      <w:r w:rsidR="006C40FD" w:rsidRPr="006C40FD">
        <w:rPr>
          <w:rFonts w:ascii="Arial" w:hAnsi="Arial" w:cs="Arial"/>
          <w:lang w:val="en-US"/>
        </w:rPr>
        <w:t xml:space="preserve"> </w:t>
      </w:r>
      <w:r w:rsidRPr="006C40FD">
        <w:rPr>
          <w:rFonts w:ascii="Arial" w:hAnsi="Arial" w:cs="Arial"/>
          <w:lang w:val="en-US"/>
        </w:rPr>
        <w:t xml:space="preserve">force and effect. </w:t>
      </w:r>
    </w:p>
    <w:p w14:paraId="619B93C6" w14:textId="2F27E0E8" w:rsidR="00243049" w:rsidRPr="001943A3" w:rsidRDefault="00835511" w:rsidP="001943A3">
      <w:pPr>
        <w:rPr>
          <w:rFonts w:ascii="Arial" w:hAnsi="Arial" w:cs="Arial"/>
          <w:lang w:val="en-US"/>
        </w:rPr>
      </w:pPr>
      <w:r>
        <w:rPr>
          <w:noProof/>
        </w:rPr>
        <w:pict w14:anchorId="0069F8F2">
          <v:rect id="_x0000_i1035" alt="" style="width:426.95pt;height:.05pt;mso-width-percent:0;mso-height-percent:0;mso-width-percent:0;mso-height-percent:0" o:hrpct="886" o:hralign="center" o:hrstd="t" o:hr="t" fillcolor="#a0a0a0" stroked="f"/>
        </w:pict>
      </w:r>
    </w:p>
    <w:p w14:paraId="28810CB1" w14:textId="77777777" w:rsidR="00243049" w:rsidRPr="00243049" w:rsidRDefault="00243049" w:rsidP="00243049">
      <w:pPr>
        <w:rPr>
          <w:rFonts w:ascii="Arial" w:hAnsi="Arial" w:cs="Arial"/>
          <w:b/>
          <w:bCs/>
          <w:lang w:val="en-US"/>
        </w:rPr>
      </w:pPr>
      <w:r w:rsidRPr="00243049">
        <w:rPr>
          <w:rFonts w:ascii="Arial" w:hAnsi="Arial" w:cs="Arial"/>
          <w:b/>
          <w:bCs/>
          <w:lang w:val="en-US"/>
        </w:rPr>
        <w:t>11. Updates to Terms</w:t>
      </w:r>
    </w:p>
    <w:p w14:paraId="0CEC7E26" w14:textId="65A27AA4" w:rsidR="001943A3" w:rsidRPr="001943A3" w:rsidRDefault="001943A3" w:rsidP="001943A3">
      <w:pPr>
        <w:rPr>
          <w:rFonts w:ascii="Arial" w:hAnsi="Arial" w:cs="Arial"/>
          <w:lang w:val="en-US"/>
        </w:rPr>
      </w:pPr>
      <w:r w:rsidRPr="001943A3">
        <w:rPr>
          <w:rFonts w:ascii="Arial" w:hAnsi="Arial" w:cs="Arial"/>
          <w:lang w:val="en-US"/>
        </w:rPr>
        <w:t xml:space="preserve">Without any </w:t>
      </w:r>
      <w:r w:rsidR="00EC6C04">
        <w:rPr>
          <w:rFonts w:ascii="Arial" w:hAnsi="Arial" w:cs="Arial"/>
          <w:lang w:val="en-US"/>
        </w:rPr>
        <w:t xml:space="preserve">written </w:t>
      </w:r>
      <w:r w:rsidR="000356E2" w:rsidRPr="001943A3">
        <w:rPr>
          <w:rFonts w:ascii="Arial" w:hAnsi="Arial" w:cs="Arial"/>
          <w:lang w:val="en-US"/>
        </w:rPr>
        <w:t>opposition</w:t>
      </w:r>
      <w:r w:rsidRPr="001943A3">
        <w:rPr>
          <w:rFonts w:ascii="Arial" w:hAnsi="Arial" w:cs="Arial"/>
          <w:lang w:val="en-US"/>
        </w:rPr>
        <w:t xml:space="preserve"> </w:t>
      </w:r>
      <w:r w:rsidR="00EC6C04">
        <w:rPr>
          <w:rFonts w:ascii="Arial" w:hAnsi="Arial" w:cs="Arial"/>
          <w:lang w:val="en-US"/>
        </w:rPr>
        <w:t xml:space="preserve">served by the Member to SRA </w:t>
      </w:r>
      <w:r w:rsidRPr="001943A3">
        <w:rPr>
          <w:rFonts w:ascii="Arial" w:hAnsi="Arial" w:cs="Arial"/>
          <w:lang w:val="en-US"/>
        </w:rPr>
        <w:t>within 30 days from the notification by</w:t>
      </w:r>
      <w:r>
        <w:rPr>
          <w:rFonts w:ascii="Arial" w:hAnsi="Arial" w:cs="Arial"/>
          <w:lang w:val="en-US"/>
        </w:rPr>
        <w:t xml:space="preserve"> </w:t>
      </w:r>
      <w:r w:rsidRPr="001943A3">
        <w:rPr>
          <w:rFonts w:ascii="Arial" w:hAnsi="Arial" w:cs="Arial"/>
          <w:lang w:val="en-US"/>
        </w:rPr>
        <w:t>registered mail to the official address of the Member of a new version</w:t>
      </w:r>
      <w:r>
        <w:rPr>
          <w:rFonts w:ascii="Arial" w:hAnsi="Arial" w:cs="Arial"/>
          <w:lang w:val="en-US"/>
        </w:rPr>
        <w:t xml:space="preserve"> </w:t>
      </w:r>
      <w:r w:rsidRPr="001943A3">
        <w:rPr>
          <w:rFonts w:ascii="Arial" w:hAnsi="Arial" w:cs="Arial"/>
          <w:lang w:val="en-US"/>
        </w:rPr>
        <w:t>of the Terms, the new version is deemed accepted by the Member and</w:t>
      </w:r>
      <w:r>
        <w:rPr>
          <w:rFonts w:ascii="Arial" w:hAnsi="Arial" w:cs="Arial"/>
          <w:lang w:val="en-US"/>
        </w:rPr>
        <w:t xml:space="preserve"> </w:t>
      </w:r>
      <w:r w:rsidRPr="001943A3">
        <w:rPr>
          <w:rFonts w:ascii="Arial" w:hAnsi="Arial" w:cs="Arial"/>
          <w:lang w:val="en-US"/>
        </w:rPr>
        <w:t>enforceable as part of the entire agreement of the parties.</w:t>
      </w:r>
    </w:p>
    <w:p w14:paraId="530319F9" w14:textId="502A3740" w:rsidR="00243049" w:rsidRPr="00243049" w:rsidRDefault="001943A3" w:rsidP="001943A3">
      <w:pPr>
        <w:rPr>
          <w:rFonts w:ascii="Arial" w:hAnsi="Arial" w:cs="Arial"/>
          <w:lang w:val="en-US"/>
        </w:rPr>
      </w:pPr>
      <w:r w:rsidRPr="001943A3">
        <w:rPr>
          <w:rFonts w:ascii="Arial" w:hAnsi="Arial" w:cs="Arial"/>
          <w:lang w:val="en-US"/>
        </w:rPr>
        <w:lastRenderedPageBreak/>
        <w:t>If the Member expressly opposes the new version of the Terms within</w:t>
      </w:r>
      <w:r>
        <w:rPr>
          <w:rFonts w:ascii="Arial" w:hAnsi="Arial" w:cs="Arial"/>
          <w:lang w:val="en-US"/>
        </w:rPr>
        <w:t xml:space="preserve"> </w:t>
      </w:r>
      <w:r w:rsidRPr="001943A3">
        <w:rPr>
          <w:rFonts w:ascii="Arial" w:hAnsi="Arial" w:cs="Arial"/>
          <w:lang w:val="en-US"/>
        </w:rPr>
        <w:t xml:space="preserve">30 days from its publication, the previously applicable </w:t>
      </w:r>
      <w:r w:rsidR="00EC6C04">
        <w:rPr>
          <w:rFonts w:ascii="Arial" w:hAnsi="Arial" w:cs="Arial"/>
          <w:lang w:val="en-US"/>
        </w:rPr>
        <w:t xml:space="preserve">Terms </w:t>
      </w:r>
      <w:r w:rsidRPr="001943A3">
        <w:rPr>
          <w:rFonts w:ascii="Arial" w:hAnsi="Arial" w:cs="Arial"/>
          <w:lang w:val="en-US"/>
        </w:rPr>
        <w:t>shall remain</w:t>
      </w:r>
      <w:r>
        <w:rPr>
          <w:rFonts w:ascii="Arial" w:hAnsi="Arial" w:cs="Arial"/>
          <w:lang w:val="en-US"/>
        </w:rPr>
        <w:t xml:space="preserve"> </w:t>
      </w:r>
      <w:r w:rsidRPr="001943A3">
        <w:rPr>
          <w:rFonts w:ascii="Arial" w:hAnsi="Arial" w:cs="Arial"/>
          <w:lang w:val="en-US"/>
        </w:rPr>
        <w:t xml:space="preserve">enforceable to </w:t>
      </w:r>
      <w:r w:rsidR="00EC6C04">
        <w:rPr>
          <w:rFonts w:ascii="Arial" w:hAnsi="Arial" w:cs="Arial"/>
          <w:lang w:val="en-US"/>
        </w:rPr>
        <w:t xml:space="preserve">such Member </w:t>
      </w:r>
      <w:r w:rsidRPr="001943A3">
        <w:rPr>
          <w:rFonts w:ascii="Arial" w:hAnsi="Arial" w:cs="Arial"/>
          <w:lang w:val="en-US"/>
        </w:rPr>
        <w:t xml:space="preserve">until </w:t>
      </w:r>
      <w:r w:rsidR="00EC6C04">
        <w:rPr>
          <w:rFonts w:ascii="Arial" w:hAnsi="Arial" w:cs="Arial"/>
          <w:lang w:val="en-US"/>
        </w:rPr>
        <w:t xml:space="preserve">the expiration of </w:t>
      </w:r>
      <w:r w:rsidRPr="001943A3">
        <w:rPr>
          <w:rFonts w:ascii="Arial" w:hAnsi="Arial" w:cs="Arial"/>
          <w:lang w:val="en-US"/>
        </w:rPr>
        <w:t xml:space="preserve">its </w:t>
      </w:r>
      <w:r w:rsidR="00EC6C04">
        <w:rPr>
          <w:rFonts w:ascii="Arial" w:hAnsi="Arial" w:cs="Arial"/>
          <w:lang w:val="en-US"/>
        </w:rPr>
        <w:t xml:space="preserve">membership </w:t>
      </w:r>
      <w:r w:rsidRPr="001943A3">
        <w:rPr>
          <w:rFonts w:ascii="Arial" w:hAnsi="Arial" w:cs="Arial"/>
          <w:lang w:val="en-US"/>
        </w:rPr>
        <w:t xml:space="preserve">term. </w:t>
      </w:r>
      <w:r w:rsidR="00EC6C04">
        <w:rPr>
          <w:rFonts w:ascii="Arial" w:hAnsi="Arial" w:cs="Arial"/>
          <w:lang w:val="en-US"/>
        </w:rPr>
        <w:t xml:space="preserve">Upon expiration of such </w:t>
      </w:r>
      <w:proofErr w:type="gramStart"/>
      <w:r w:rsidR="00EC6C04">
        <w:rPr>
          <w:rFonts w:ascii="Arial" w:hAnsi="Arial" w:cs="Arial"/>
          <w:lang w:val="en-US"/>
        </w:rPr>
        <w:t xml:space="preserve">membership </w:t>
      </w:r>
      <w:r w:rsidRPr="001943A3">
        <w:rPr>
          <w:rFonts w:ascii="Arial" w:hAnsi="Arial" w:cs="Arial"/>
          <w:lang w:val="en-US"/>
        </w:rPr>
        <w:t xml:space="preserve"> term</w:t>
      </w:r>
      <w:proofErr w:type="gramEnd"/>
      <w:r w:rsidRPr="001943A3">
        <w:rPr>
          <w:rFonts w:ascii="Arial" w:hAnsi="Arial" w:cs="Arial"/>
          <w:lang w:val="en-US"/>
        </w:rPr>
        <w:t>, the Membership</w:t>
      </w:r>
      <w:r w:rsidR="00EC6C04">
        <w:rPr>
          <w:rFonts w:ascii="Arial" w:hAnsi="Arial" w:cs="Arial"/>
          <w:lang w:val="en-US"/>
        </w:rPr>
        <w:t xml:space="preserve"> Agreement</w:t>
      </w:r>
      <w:r w:rsidRPr="001943A3">
        <w:rPr>
          <w:rFonts w:ascii="Arial" w:hAnsi="Arial" w:cs="Arial"/>
          <w:lang w:val="en-US"/>
        </w:rPr>
        <w:t xml:space="preserve"> shall be terminated according to </w:t>
      </w:r>
      <w:r w:rsidR="00EC6C04">
        <w:rPr>
          <w:rFonts w:ascii="Arial" w:hAnsi="Arial" w:cs="Arial"/>
          <w:lang w:val="en-US"/>
        </w:rPr>
        <w:t>a</w:t>
      </w:r>
      <w:r w:rsidR="00EC6C04" w:rsidRPr="001943A3">
        <w:rPr>
          <w:rFonts w:ascii="Arial" w:hAnsi="Arial" w:cs="Arial"/>
          <w:lang w:val="en-US"/>
        </w:rPr>
        <w:t xml:space="preserve">rticle </w:t>
      </w:r>
      <w:proofErr w:type="gramStart"/>
      <w:r w:rsidRPr="001943A3">
        <w:rPr>
          <w:rFonts w:ascii="Arial" w:hAnsi="Arial" w:cs="Arial"/>
          <w:lang w:val="en-US"/>
        </w:rPr>
        <w:t>10.1 ”Ordinary</w:t>
      </w:r>
      <w:proofErr w:type="gramEnd"/>
      <w:r w:rsidRPr="001943A3">
        <w:rPr>
          <w:rFonts w:ascii="Arial" w:hAnsi="Arial" w:cs="Arial"/>
          <w:lang w:val="en-US"/>
        </w:rPr>
        <w:t xml:space="preserve"> termination”. </w:t>
      </w:r>
      <w:r w:rsidR="00835511">
        <w:rPr>
          <w:rFonts w:ascii="Arial" w:hAnsi="Arial" w:cs="Arial"/>
          <w:noProof/>
        </w:rPr>
        <w:pict w14:anchorId="7C7FFDB4">
          <v:rect id="_x0000_i1036" alt="" style="width:426.95pt;height:.05pt;mso-width-percent:0;mso-height-percent:0;mso-width-percent:0;mso-height-percent:0" o:hrpct="886" o:hralign="center" o:hrstd="t" o:hr="t" fillcolor="#a0a0a0" stroked="f"/>
        </w:pict>
      </w:r>
    </w:p>
    <w:p w14:paraId="390839E7" w14:textId="77777777" w:rsidR="00243049" w:rsidRPr="00243049" w:rsidRDefault="00243049" w:rsidP="00243049">
      <w:pPr>
        <w:rPr>
          <w:rFonts w:ascii="Arial" w:hAnsi="Arial" w:cs="Arial"/>
          <w:b/>
          <w:bCs/>
          <w:lang w:val="en-US"/>
        </w:rPr>
      </w:pPr>
      <w:r w:rsidRPr="00243049">
        <w:rPr>
          <w:rFonts w:ascii="Arial" w:hAnsi="Arial" w:cs="Arial"/>
          <w:b/>
          <w:bCs/>
          <w:lang w:val="en-US"/>
        </w:rPr>
        <w:t>12. Final Provisions</w:t>
      </w:r>
    </w:p>
    <w:p w14:paraId="4FED92DD" w14:textId="6490B63B" w:rsidR="001943A3" w:rsidRPr="001943A3" w:rsidRDefault="001943A3" w:rsidP="001943A3">
      <w:pPr>
        <w:rPr>
          <w:rFonts w:ascii="Arial" w:hAnsi="Arial" w:cs="Arial"/>
          <w:lang w:val="en-US"/>
        </w:rPr>
      </w:pPr>
      <w:r w:rsidRPr="001943A3">
        <w:rPr>
          <w:rFonts w:ascii="Arial" w:hAnsi="Arial" w:cs="Arial"/>
          <w:lang w:val="en-US"/>
        </w:rPr>
        <w:t>Should any provision of the Terms or the Membership Agreement be</w:t>
      </w:r>
      <w:r>
        <w:rPr>
          <w:rFonts w:ascii="Arial" w:hAnsi="Arial" w:cs="Arial"/>
          <w:lang w:val="en-US"/>
        </w:rPr>
        <w:t xml:space="preserve"> </w:t>
      </w:r>
      <w:r w:rsidRPr="001943A3">
        <w:rPr>
          <w:rFonts w:ascii="Arial" w:hAnsi="Arial" w:cs="Arial"/>
          <w:lang w:val="en-US"/>
        </w:rPr>
        <w:t>invalid, the validity of the other provisions shall not be affected.</w:t>
      </w:r>
      <w:r>
        <w:rPr>
          <w:rFonts w:ascii="Arial" w:hAnsi="Arial" w:cs="Arial"/>
          <w:lang w:val="en-US"/>
        </w:rPr>
        <w:t xml:space="preserve"> </w:t>
      </w:r>
      <w:r w:rsidRPr="001943A3">
        <w:rPr>
          <w:rFonts w:ascii="Arial" w:hAnsi="Arial" w:cs="Arial"/>
          <w:lang w:val="en-US"/>
        </w:rPr>
        <w:t>The parties undertake to interpret an invalid provision as closely as</w:t>
      </w:r>
      <w:r>
        <w:rPr>
          <w:rFonts w:ascii="Arial" w:hAnsi="Arial" w:cs="Arial"/>
          <w:lang w:val="en-US"/>
        </w:rPr>
        <w:t xml:space="preserve"> </w:t>
      </w:r>
      <w:r w:rsidRPr="001943A3">
        <w:rPr>
          <w:rFonts w:ascii="Arial" w:hAnsi="Arial" w:cs="Arial"/>
          <w:lang w:val="en-US"/>
        </w:rPr>
        <w:t xml:space="preserve">possible to their will, and the ethics and purposes of </w:t>
      </w:r>
      <w:r>
        <w:rPr>
          <w:rFonts w:ascii="Arial" w:hAnsi="Arial" w:cs="Arial"/>
          <w:lang w:val="en-US"/>
        </w:rPr>
        <w:t>SRA</w:t>
      </w:r>
      <w:r w:rsidRPr="001943A3">
        <w:rPr>
          <w:rFonts w:ascii="Arial" w:hAnsi="Arial" w:cs="Arial"/>
          <w:lang w:val="en-US"/>
        </w:rPr>
        <w:t>.</w:t>
      </w:r>
    </w:p>
    <w:p w14:paraId="631CC954" w14:textId="44F5ABA8" w:rsidR="001943A3" w:rsidRPr="001943A3" w:rsidRDefault="001943A3" w:rsidP="001943A3">
      <w:pPr>
        <w:rPr>
          <w:rFonts w:ascii="Arial" w:hAnsi="Arial" w:cs="Arial"/>
          <w:lang w:val="en-US"/>
        </w:rPr>
      </w:pPr>
      <w:r w:rsidRPr="001943A3">
        <w:rPr>
          <w:rFonts w:ascii="Arial" w:hAnsi="Arial" w:cs="Arial"/>
          <w:lang w:val="en-US"/>
        </w:rPr>
        <w:t>The Terms and the Membership Agreement are governed by Swiss law,</w:t>
      </w:r>
      <w:r>
        <w:rPr>
          <w:rFonts w:ascii="Arial" w:hAnsi="Arial" w:cs="Arial"/>
          <w:lang w:val="en-US"/>
        </w:rPr>
        <w:t xml:space="preserve"> </w:t>
      </w:r>
      <w:r w:rsidRPr="001943A3">
        <w:rPr>
          <w:rFonts w:ascii="Arial" w:hAnsi="Arial" w:cs="Arial"/>
          <w:lang w:val="en-US"/>
        </w:rPr>
        <w:t>without regard to its principles of conflict of law.</w:t>
      </w:r>
    </w:p>
    <w:p w14:paraId="187D2DBB" w14:textId="50C540BA" w:rsidR="001943A3" w:rsidRPr="001943A3" w:rsidRDefault="001943A3" w:rsidP="001943A3">
      <w:pPr>
        <w:rPr>
          <w:rFonts w:ascii="Arial" w:hAnsi="Arial" w:cs="Arial"/>
          <w:lang w:val="en-US"/>
        </w:rPr>
      </w:pPr>
      <w:r w:rsidRPr="001943A3">
        <w:rPr>
          <w:rFonts w:ascii="Arial" w:hAnsi="Arial" w:cs="Arial"/>
          <w:lang w:val="en-US"/>
        </w:rPr>
        <w:t>In the event of a dispute, controversy or claim (the "</w:t>
      </w:r>
      <w:r w:rsidRPr="00EC6C04">
        <w:rPr>
          <w:rFonts w:ascii="Arial" w:hAnsi="Arial" w:cs="Arial"/>
          <w:b/>
          <w:bCs/>
          <w:lang w:val="en-US"/>
        </w:rPr>
        <w:t>Dispute</w:t>
      </w:r>
      <w:r w:rsidRPr="001943A3">
        <w:rPr>
          <w:rFonts w:ascii="Arial" w:hAnsi="Arial" w:cs="Arial"/>
          <w:lang w:val="en-US"/>
        </w:rPr>
        <w:t>"),</w:t>
      </w:r>
      <w:r>
        <w:rPr>
          <w:rFonts w:ascii="Arial" w:hAnsi="Arial" w:cs="Arial"/>
          <w:lang w:val="en-US"/>
        </w:rPr>
        <w:t xml:space="preserve"> </w:t>
      </w:r>
      <w:r w:rsidRPr="001943A3">
        <w:rPr>
          <w:rFonts w:ascii="Arial" w:hAnsi="Arial" w:cs="Arial"/>
          <w:lang w:val="en-US"/>
        </w:rPr>
        <w:t>arising out or in connection with the Terms and</w:t>
      </w:r>
      <w:r w:rsidR="008B2E94">
        <w:rPr>
          <w:rFonts w:ascii="Arial" w:hAnsi="Arial" w:cs="Arial"/>
          <w:lang w:val="en-US"/>
        </w:rPr>
        <w:t>/or the</w:t>
      </w:r>
      <w:r w:rsidRPr="001943A3">
        <w:rPr>
          <w:rFonts w:ascii="Arial" w:hAnsi="Arial" w:cs="Arial"/>
          <w:lang w:val="en-US"/>
        </w:rPr>
        <w:t xml:space="preserve"> Membership Agreement</w:t>
      </w:r>
      <w:r>
        <w:rPr>
          <w:rFonts w:ascii="Arial" w:hAnsi="Arial" w:cs="Arial"/>
          <w:lang w:val="en-US"/>
        </w:rPr>
        <w:t xml:space="preserve"> </w:t>
      </w:r>
      <w:r w:rsidRPr="001943A3">
        <w:rPr>
          <w:rFonts w:ascii="Arial" w:hAnsi="Arial" w:cs="Arial"/>
          <w:lang w:val="en-US"/>
        </w:rPr>
        <w:t>or any of its subsequent amendments, including any question regarding</w:t>
      </w:r>
      <w:r>
        <w:rPr>
          <w:rFonts w:ascii="Arial" w:hAnsi="Arial" w:cs="Arial"/>
          <w:lang w:val="en-US"/>
        </w:rPr>
        <w:t xml:space="preserve"> </w:t>
      </w:r>
      <w:r w:rsidRPr="001943A3">
        <w:rPr>
          <w:rFonts w:ascii="Arial" w:hAnsi="Arial" w:cs="Arial"/>
          <w:lang w:val="en-US"/>
        </w:rPr>
        <w:t>its existence, validity or termination, the parties shall use their</w:t>
      </w:r>
      <w:r>
        <w:rPr>
          <w:rFonts w:ascii="Arial" w:hAnsi="Arial" w:cs="Arial"/>
          <w:lang w:val="en-US"/>
        </w:rPr>
        <w:t xml:space="preserve"> </w:t>
      </w:r>
      <w:r w:rsidRPr="001943A3">
        <w:rPr>
          <w:rFonts w:ascii="Arial" w:hAnsi="Arial" w:cs="Arial"/>
          <w:lang w:val="en-US"/>
        </w:rPr>
        <w:t xml:space="preserve">best </w:t>
      </w:r>
      <w:r w:rsidR="005D3C72" w:rsidRPr="001943A3">
        <w:rPr>
          <w:rFonts w:ascii="Arial" w:hAnsi="Arial" w:cs="Arial"/>
          <w:lang w:val="en-US"/>
        </w:rPr>
        <w:t>endeavors</w:t>
      </w:r>
      <w:r w:rsidRPr="001943A3">
        <w:rPr>
          <w:rFonts w:ascii="Arial" w:hAnsi="Arial" w:cs="Arial"/>
          <w:lang w:val="en-US"/>
        </w:rPr>
        <w:t xml:space="preserve"> to solve such Dispute amicably within a period of 2</w:t>
      </w:r>
      <w:r>
        <w:rPr>
          <w:rFonts w:ascii="Arial" w:hAnsi="Arial" w:cs="Arial"/>
          <w:lang w:val="en-US"/>
        </w:rPr>
        <w:t xml:space="preserve"> </w:t>
      </w:r>
      <w:r w:rsidRPr="001943A3">
        <w:rPr>
          <w:rFonts w:ascii="Arial" w:hAnsi="Arial" w:cs="Arial"/>
          <w:lang w:val="en-US"/>
        </w:rPr>
        <w:t>(two) months from the date of seisin by the most diligent party.</w:t>
      </w:r>
    </w:p>
    <w:p w14:paraId="35DD0DCB" w14:textId="449CB306" w:rsidR="009275F5" w:rsidRDefault="001943A3" w:rsidP="001943A3">
      <w:pPr>
        <w:rPr>
          <w:rFonts w:ascii="Arial" w:hAnsi="Arial" w:cs="Arial"/>
          <w:lang w:val="en-US"/>
        </w:rPr>
      </w:pPr>
      <w:r w:rsidRPr="001943A3">
        <w:rPr>
          <w:rFonts w:ascii="Arial" w:hAnsi="Arial" w:cs="Arial"/>
          <w:lang w:val="en-US"/>
        </w:rPr>
        <w:t>In case the parties cannot reach agreement within this time, the most</w:t>
      </w:r>
      <w:r>
        <w:rPr>
          <w:rFonts w:ascii="Arial" w:hAnsi="Arial" w:cs="Arial"/>
          <w:lang w:val="en-US"/>
        </w:rPr>
        <w:t xml:space="preserve"> </w:t>
      </w:r>
      <w:r w:rsidRPr="001943A3">
        <w:rPr>
          <w:rFonts w:ascii="Arial" w:hAnsi="Arial" w:cs="Arial"/>
          <w:lang w:val="en-US"/>
        </w:rPr>
        <w:t>diligent may seize the competent courts. Any such dispute shall be</w:t>
      </w:r>
      <w:r>
        <w:rPr>
          <w:rFonts w:ascii="Arial" w:hAnsi="Arial" w:cs="Arial"/>
          <w:lang w:val="en-US"/>
        </w:rPr>
        <w:t xml:space="preserve"> </w:t>
      </w:r>
      <w:r w:rsidRPr="001943A3">
        <w:rPr>
          <w:rFonts w:ascii="Arial" w:hAnsi="Arial" w:cs="Arial"/>
          <w:lang w:val="en-US"/>
        </w:rPr>
        <w:t xml:space="preserve">submitted to the exclusive </w:t>
      </w:r>
      <w:r w:rsidR="003B3559">
        <w:rPr>
          <w:rFonts w:ascii="Arial" w:hAnsi="Arial" w:cs="Arial"/>
          <w:lang w:val="en-US"/>
        </w:rPr>
        <w:t>jurisdiction</w:t>
      </w:r>
      <w:r w:rsidR="003B3559" w:rsidRPr="001943A3">
        <w:rPr>
          <w:rFonts w:ascii="Arial" w:hAnsi="Arial" w:cs="Arial"/>
          <w:lang w:val="en-US"/>
        </w:rPr>
        <w:t xml:space="preserve"> </w:t>
      </w:r>
      <w:r w:rsidRPr="001943A3">
        <w:rPr>
          <w:rFonts w:ascii="Arial" w:hAnsi="Arial" w:cs="Arial"/>
          <w:lang w:val="en-US"/>
        </w:rPr>
        <w:t xml:space="preserve">of the competent </w:t>
      </w:r>
      <w:r w:rsidR="003B3559">
        <w:rPr>
          <w:rFonts w:ascii="Arial" w:hAnsi="Arial" w:cs="Arial"/>
          <w:lang w:val="en-US"/>
        </w:rPr>
        <w:t xml:space="preserve">District </w:t>
      </w:r>
      <w:r w:rsidR="00F76E0C">
        <w:rPr>
          <w:rFonts w:ascii="Arial" w:hAnsi="Arial" w:cs="Arial"/>
          <w:lang w:val="en-US"/>
        </w:rPr>
        <w:t>C</w:t>
      </w:r>
      <w:r w:rsidR="00F76E0C" w:rsidRPr="001943A3">
        <w:rPr>
          <w:rFonts w:ascii="Arial" w:hAnsi="Arial" w:cs="Arial"/>
          <w:lang w:val="en-US"/>
        </w:rPr>
        <w:t xml:space="preserve">ourt </w:t>
      </w:r>
      <w:r w:rsidRPr="003B3559">
        <w:rPr>
          <w:rFonts w:ascii="Arial" w:hAnsi="Arial" w:cs="Arial"/>
          <w:lang w:val="en-US"/>
        </w:rPr>
        <w:t>of Lausanne.</w:t>
      </w:r>
      <w:r w:rsidRPr="001943A3">
        <w:rPr>
          <w:rFonts w:ascii="Arial" w:hAnsi="Arial" w:cs="Arial"/>
          <w:lang w:val="en-US"/>
        </w:rPr>
        <w:t xml:space="preserve"> </w:t>
      </w:r>
      <w:r w:rsidRPr="001943A3">
        <w:rPr>
          <w:rFonts w:ascii="Arial" w:hAnsi="Arial" w:cs="Arial"/>
          <w:lang w:val="en-US"/>
        </w:rPr>
        <w:cr/>
      </w:r>
    </w:p>
    <w:p w14:paraId="13F72C8D" w14:textId="77777777" w:rsidR="009275F5" w:rsidRPr="00243049" w:rsidRDefault="009275F5" w:rsidP="00243049">
      <w:pPr>
        <w:rPr>
          <w:rFonts w:ascii="Arial" w:hAnsi="Arial" w:cs="Arial"/>
          <w:lang w:val="en-US"/>
        </w:rPr>
      </w:pPr>
    </w:p>
    <w:p w14:paraId="3D67818B" w14:textId="77777777" w:rsidR="002B113E" w:rsidRPr="00243049" w:rsidRDefault="002B113E">
      <w:pPr>
        <w:rPr>
          <w:rFonts w:ascii="Arial" w:hAnsi="Arial" w:cs="Arial"/>
          <w:lang w:val="en-US"/>
        </w:rPr>
      </w:pPr>
    </w:p>
    <w:sectPr w:rsidR="002B113E" w:rsidRPr="0024304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78CC5" w14:textId="77777777" w:rsidR="007830A8" w:rsidRDefault="007830A8" w:rsidP="00243049">
      <w:pPr>
        <w:spacing w:after="0" w:line="240" w:lineRule="auto"/>
      </w:pPr>
      <w:r>
        <w:separator/>
      </w:r>
    </w:p>
  </w:endnote>
  <w:endnote w:type="continuationSeparator" w:id="0">
    <w:p w14:paraId="469B9843" w14:textId="77777777" w:rsidR="007830A8" w:rsidRDefault="007830A8" w:rsidP="0024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2F0F" w14:textId="77777777" w:rsidR="007830A8" w:rsidRDefault="007830A8" w:rsidP="00243049">
      <w:pPr>
        <w:spacing w:after="0" w:line="240" w:lineRule="auto"/>
      </w:pPr>
      <w:r>
        <w:separator/>
      </w:r>
    </w:p>
  </w:footnote>
  <w:footnote w:type="continuationSeparator" w:id="0">
    <w:p w14:paraId="05F8F95D" w14:textId="77777777" w:rsidR="007830A8" w:rsidRDefault="007830A8" w:rsidP="00243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3540" w14:textId="58711A61" w:rsidR="00243049" w:rsidRDefault="00243049">
    <w:pPr>
      <w:pStyle w:val="Header"/>
    </w:pPr>
    <w:r>
      <w:rPr>
        <w:noProof/>
      </w:rPr>
      <w:drawing>
        <wp:inline distT="0" distB="0" distL="0" distR="0" wp14:anchorId="781E8D54" wp14:editId="24DCBCE2">
          <wp:extent cx="1958340" cy="645298"/>
          <wp:effectExtent l="0" t="0" r="3810" b="2540"/>
          <wp:docPr id="1926387389" name="Picture 1" descr="Swiss Robotics Association ‒ EPFL Robotics ‐ EP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wiss Robotics Association ‒ EPFL Robotics ‐ EPF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122" cy="645885"/>
                  </a:xfrm>
                  <a:prstGeom prst="rect">
                    <a:avLst/>
                  </a:prstGeom>
                  <a:noFill/>
                  <a:ln>
                    <a:noFill/>
                  </a:ln>
                </pic:spPr>
              </pic:pic>
            </a:graphicData>
          </a:graphic>
        </wp:inline>
      </w:drawing>
    </w:r>
  </w:p>
  <w:p w14:paraId="6FF1FED2" w14:textId="77777777" w:rsidR="006039F1" w:rsidRDefault="00603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732A"/>
    <w:multiLevelType w:val="multilevel"/>
    <w:tmpl w:val="D2EE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A666C"/>
    <w:multiLevelType w:val="multilevel"/>
    <w:tmpl w:val="27AC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A7F80"/>
    <w:multiLevelType w:val="hybridMultilevel"/>
    <w:tmpl w:val="716224BA"/>
    <w:lvl w:ilvl="0" w:tplc="69C898F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9C72591"/>
    <w:multiLevelType w:val="hybridMultilevel"/>
    <w:tmpl w:val="B45E1E8A"/>
    <w:lvl w:ilvl="0" w:tplc="69C898FA">
      <w:numFmt w:val="bullet"/>
      <w:lvlText w:val="•"/>
      <w:lvlJc w:val="left"/>
      <w:pPr>
        <w:ind w:left="1080" w:hanging="360"/>
      </w:pPr>
      <w:rPr>
        <w:rFonts w:ascii="Arial" w:eastAsiaTheme="minorHAns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15:restartNumberingAfterBreak="0">
    <w:nsid w:val="1B4B4DE1"/>
    <w:multiLevelType w:val="multilevel"/>
    <w:tmpl w:val="F780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F4977"/>
    <w:multiLevelType w:val="multilevel"/>
    <w:tmpl w:val="53C0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B4A57"/>
    <w:multiLevelType w:val="hybridMultilevel"/>
    <w:tmpl w:val="5A94712C"/>
    <w:lvl w:ilvl="0" w:tplc="69C898FA">
      <w:numFmt w:val="bullet"/>
      <w:lvlText w:val="•"/>
      <w:lvlJc w:val="left"/>
      <w:pPr>
        <w:ind w:left="1080" w:hanging="360"/>
      </w:pPr>
      <w:rPr>
        <w:rFonts w:ascii="Arial" w:eastAsiaTheme="minorHAns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7" w15:restartNumberingAfterBreak="0">
    <w:nsid w:val="23EE2D36"/>
    <w:multiLevelType w:val="hybridMultilevel"/>
    <w:tmpl w:val="728E3FF6"/>
    <w:lvl w:ilvl="0" w:tplc="69C898FA">
      <w:numFmt w:val="bullet"/>
      <w:lvlText w:val="•"/>
      <w:lvlJc w:val="left"/>
      <w:pPr>
        <w:ind w:left="720" w:hanging="360"/>
      </w:pPr>
      <w:rPr>
        <w:rFonts w:ascii="Arial" w:eastAsiaTheme="minorHAnsi" w:hAnsi="Arial" w:cs="Arial" w:hint="default"/>
      </w:rPr>
    </w:lvl>
    <w:lvl w:ilvl="1" w:tplc="2CB46E5C">
      <w:numFmt w:val="bullet"/>
      <w:lvlText w:val="-"/>
      <w:lvlJc w:val="left"/>
      <w:pPr>
        <w:ind w:left="1440" w:hanging="360"/>
      </w:pPr>
      <w:rPr>
        <w:rFonts w:ascii="Arial" w:eastAsiaTheme="minorHAnsi" w:hAnsi="Arial"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3F94034"/>
    <w:multiLevelType w:val="multilevel"/>
    <w:tmpl w:val="B0D0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91220"/>
    <w:multiLevelType w:val="hybridMultilevel"/>
    <w:tmpl w:val="FCDC25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41245B1"/>
    <w:multiLevelType w:val="multilevel"/>
    <w:tmpl w:val="B6C8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4307B"/>
    <w:multiLevelType w:val="hybridMultilevel"/>
    <w:tmpl w:val="3986279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87E4B83"/>
    <w:multiLevelType w:val="hybridMultilevel"/>
    <w:tmpl w:val="39806798"/>
    <w:lvl w:ilvl="0" w:tplc="69C898F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CBF739E"/>
    <w:multiLevelType w:val="multilevel"/>
    <w:tmpl w:val="68F4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5200C"/>
    <w:multiLevelType w:val="hybridMultilevel"/>
    <w:tmpl w:val="17A67EF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94B676F"/>
    <w:multiLevelType w:val="hybridMultilevel"/>
    <w:tmpl w:val="BED8D5DC"/>
    <w:lvl w:ilvl="0" w:tplc="2CB46E5C">
      <w:numFmt w:val="bullet"/>
      <w:lvlText w:val="-"/>
      <w:lvlJc w:val="left"/>
      <w:pPr>
        <w:ind w:left="144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D820A46"/>
    <w:multiLevelType w:val="multilevel"/>
    <w:tmpl w:val="B30A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F01B1F"/>
    <w:multiLevelType w:val="multilevel"/>
    <w:tmpl w:val="413A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E04DC6"/>
    <w:multiLevelType w:val="hybridMultilevel"/>
    <w:tmpl w:val="CD8E7072"/>
    <w:lvl w:ilvl="0" w:tplc="2CB46E5C">
      <w:numFmt w:val="bullet"/>
      <w:lvlText w:val="-"/>
      <w:lvlJc w:val="left"/>
      <w:pPr>
        <w:ind w:left="144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C985635"/>
    <w:multiLevelType w:val="hybridMultilevel"/>
    <w:tmpl w:val="02AE4722"/>
    <w:lvl w:ilvl="0" w:tplc="2CB46E5C">
      <w:numFmt w:val="bullet"/>
      <w:lvlText w:val="-"/>
      <w:lvlJc w:val="left"/>
      <w:pPr>
        <w:ind w:left="144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20F7F49"/>
    <w:multiLevelType w:val="hybridMultilevel"/>
    <w:tmpl w:val="CACA3EC8"/>
    <w:lvl w:ilvl="0" w:tplc="69C898F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37F11E9"/>
    <w:multiLevelType w:val="hybridMultilevel"/>
    <w:tmpl w:val="76FC16A0"/>
    <w:lvl w:ilvl="0" w:tplc="69C898F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96971AF"/>
    <w:multiLevelType w:val="hybridMultilevel"/>
    <w:tmpl w:val="1C78959E"/>
    <w:lvl w:ilvl="0" w:tplc="69C898FA">
      <w:numFmt w:val="bullet"/>
      <w:lvlText w:val="•"/>
      <w:lvlJc w:val="left"/>
      <w:pPr>
        <w:ind w:left="1080" w:hanging="360"/>
      </w:pPr>
      <w:rPr>
        <w:rFonts w:ascii="Arial" w:eastAsiaTheme="minorHAns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num w:numId="1" w16cid:durableId="516311626">
    <w:abstractNumId w:val="5"/>
  </w:num>
  <w:num w:numId="2" w16cid:durableId="351997073">
    <w:abstractNumId w:val="10"/>
  </w:num>
  <w:num w:numId="3" w16cid:durableId="580985453">
    <w:abstractNumId w:val="13"/>
  </w:num>
  <w:num w:numId="4" w16cid:durableId="1001662326">
    <w:abstractNumId w:val="17"/>
  </w:num>
  <w:num w:numId="5" w16cid:durableId="1508640951">
    <w:abstractNumId w:val="0"/>
  </w:num>
  <w:num w:numId="6" w16cid:durableId="1963924645">
    <w:abstractNumId w:val="1"/>
  </w:num>
  <w:num w:numId="7" w16cid:durableId="1850830092">
    <w:abstractNumId w:val="4"/>
  </w:num>
  <w:num w:numId="8" w16cid:durableId="1336348181">
    <w:abstractNumId w:val="8"/>
  </w:num>
  <w:num w:numId="9" w16cid:durableId="1551764754">
    <w:abstractNumId w:val="9"/>
  </w:num>
  <w:num w:numId="10" w16cid:durableId="1608273912">
    <w:abstractNumId w:val="12"/>
  </w:num>
  <w:num w:numId="11" w16cid:durableId="979844393">
    <w:abstractNumId w:val="6"/>
  </w:num>
  <w:num w:numId="12" w16cid:durableId="145628912">
    <w:abstractNumId w:val="3"/>
  </w:num>
  <w:num w:numId="13" w16cid:durableId="890269202">
    <w:abstractNumId w:val="22"/>
  </w:num>
  <w:num w:numId="14" w16cid:durableId="491608673">
    <w:abstractNumId w:val="16"/>
  </w:num>
  <w:num w:numId="15" w16cid:durableId="1033773073">
    <w:abstractNumId w:val="20"/>
  </w:num>
  <w:num w:numId="16" w16cid:durableId="1285113049">
    <w:abstractNumId w:val="7"/>
  </w:num>
  <w:num w:numId="17" w16cid:durableId="1319654161">
    <w:abstractNumId w:val="21"/>
  </w:num>
  <w:num w:numId="18" w16cid:durableId="1131903217">
    <w:abstractNumId w:val="2"/>
  </w:num>
  <w:num w:numId="19" w16cid:durableId="1454056735">
    <w:abstractNumId w:val="15"/>
  </w:num>
  <w:num w:numId="20" w16cid:durableId="1324309887">
    <w:abstractNumId w:val="14"/>
  </w:num>
  <w:num w:numId="21" w16cid:durableId="1508867823">
    <w:abstractNumId w:val="19"/>
  </w:num>
  <w:num w:numId="22" w16cid:durableId="900560669">
    <w:abstractNumId w:val="18"/>
  </w:num>
  <w:num w:numId="23" w16cid:durableId="1934361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0E"/>
    <w:rsid w:val="000356E2"/>
    <w:rsid w:val="000A79CA"/>
    <w:rsid w:val="0016072E"/>
    <w:rsid w:val="001943A3"/>
    <w:rsid w:val="00243049"/>
    <w:rsid w:val="002768D3"/>
    <w:rsid w:val="00276AAD"/>
    <w:rsid w:val="002B113E"/>
    <w:rsid w:val="003A1C0E"/>
    <w:rsid w:val="003B3559"/>
    <w:rsid w:val="004F0FA8"/>
    <w:rsid w:val="00511B43"/>
    <w:rsid w:val="00530C81"/>
    <w:rsid w:val="005D3C72"/>
    <w:rsid w:val="006039F1"/>
    <w:rsid w:val="006A3A80"/>
    <w:rsid w:val="006C40FD"/>
    <w:rsid w:val="007830A8"/>
    <w:rsid w:val="007F07E7"/>
    <w:rsid w:val="00835511"/>
    <w:rsid w:val="00840E43"/>
    <w:rsid w:val="008B2E94"/>
    <w:rsid w:val="008B74DC"/>
    <w:rsid w:val="009275F5"/>
    <w:rsid w:val="009738C3"/>
    <w:rsid w:val="00AB645E"/>
    <w:rsid w:val="00B03007"/>
    <w:rsid w:val="00B15758"/>
    <w:rsid w:val="00B2325C"/>
    <w:rsid w:val="00B256F7"/>
    <w:rsid w:val="00B36FAE"/>
    <w:rsid w:val="00BA52F8"/>
    <w:rsid w:val="00C41E33"/>
    <w:rsid w:val="00C46B8E"/>
    <w:rsid w:val="00C637A9"/>
    <w:rsid w:val="00D757E9"/>
    <w:rsid w:val="00DC0C71"/>
    <w:rsid w:val="00EC6C04"/>
    <w:rsid w:val="00EF1E39"/>
    <w:rsid w:val="00F716CA"/>
    <w:rsid w:val="00F76E0C"/>
    <w:rsid w:val="00FB5D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17398B7"/>
  <w15:chartTrackingRefBased/>
  <w15:docId w15:val="{B5DE8394-42C0-48C1-A091-C71178F0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1C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1C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1C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1C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1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C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1C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1C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1C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1C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1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C0E"/>
    <w:rPr>
      <w:rFonts w:eastAsiaTheme="majorEastAsia" w:cstheme="majorBidi"/>
      <w:color w:val="272727" w:themeColor="text1" w:themeTint="D8"/>
    </w:rPr>
  </w:style>
  <w:style w:type="paragraph" w:styleId="Title">
    <w:name w:val="Title"/>
    <w:basedOn w:val="Normal"/>
    <w:next w:val="Normal"/>
    <w:link w:val="TitleChar"/>
    <w:uiPriority w:val="10"/>
    <w:qFormat/>
    <w:rsid w:val="003A1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C0E"/>
    <w:pPr>
      <w:spacing w:before="160"/>
      <w:jc w:val="center"/>
    </w:pPr>
    <w:rPr>
      <w:i/>
      <w:iCs/>
      <w:color w:val="404040" w:themeColor="text1" w:themeTint="BF"/>
    </w:rPr>
  </w:style>
  <w:style w:type="character" w:customStyle="1" w:styleId="QuoteChar">
    <w:name w:val="Quote Char"/>
    <w:basedOn w:val="DefaultParagraphFont"/>
    <w:link w:val="Quote"/>
    <w:uiPriority w:val="29"/>
    <w:rsid w:val="003A1C0E"/>
    <w:rPr>
      <w:i/>
      <w:iCs/>
      <w:color w:val="404040" w:themeColor="text1" w:themeTint="BF"/>
    </w:rPr>
  </w:style>
  <w:style w:type="paragraph" w:styleId="ListParagraph">
    <w:name w:val="List Paragraph"/>
    <w:basedOn w:val="Normal"/>
    <w:uiPriority w:val="34"/>
    <w:qFormat/>
    <w:rsid w:val="003A1C0E"/>
    <w:pPr>
      <w:ind w:left="720"/>
      <w:contextualSpacing/>
    </w:pPr>
  </w:style>
  <w:style w:type="character" w:styleId="IntenseEmphasis">
    <w:name w:val="Intense Emphasis"/>
    <w:basedOn w:val="DefaultParagraphFont"/>
    <w:uiPriority w:val="21"/>
    <w:qFormat/>
    <w:rsid w:val="003A1C0E"/>
    <w:rPr>
      <w:i/>
      <w:iCs/>
      <w:color w:val="2F5496" w:themeColor="accent1" w:themeShade="BF"/>
    </w:rPr>
  </w:style>
  <w:style w:type="paragraph" w:styleId="IntenseQuote">
    <w:name w:val="Intense Quote"/>
    <w:basedOn w:val="Normal"/>
    <w:next w:val="Normal"/>
    <w:link w:val="IntenseQuoteChar"/>
    <w:uiPriority w:val="30"/>
    <w:qFormat/>
    <w:rsid w:val="003A1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1C0E"/>
    <w:rPr>
      <w:i/>
      <w:iCs/>
      <w:color w:val="2F5496" w:themeColor="accent1" w:themeShade="BF"/>
    </w:rPr>
  </w:style>
  <w:style w:type="character" w:styleId="IntenseReference">
    <w:name w:val="Intense Reference"/>
    <w:basedOn w:val="DefaultParagraphFont"/>
    <w:uiPriority w:val="32"/>
    <w:qFormat/>
    <w:rsid w:val="003A1C0E"/>
    <w:rPr>
      <w:b/>
      <w:bCs/>
      <w:smallCaps/>
      <w:color w:val="2F5496" w:themeColor="accent1" w:themeShade="BF"/>
      <w:spacing w:val="5"/>
    </w:rPr>
  </w:style>
  <w:style w:type="paragraph" w:styleId="Header">
    <w:name w:val="header"/>
    <w:basedOn w:val="Normal"/>
    <w:link w:val="HeaderChar"/>
    <w:uiPriority w:val="99"/>
    <w:unhideWhenUsed/>
    <w:rsid w:val="002430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3049"/>
  </w:style>
  <w:style w:type="paragraph" w:styleId="Footer">
    <w:name w:val="footer"/>
    <w:basedOn w:val="Normal"/>
    <w:link w:val="FooterChar"/>
    <w:uiPriority w:val="99"/>
    <w:unhideWhenUsed/>
    <w:rsid w:val="002430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3049"/>
  </w:style>
  <w:style w:type="paragraph" w:styleId="Revision">
    <w:name w:val="Revision"/>
    <w:hidden/>
    <w:uiPriority w:val="99"/>
    <w:semiHidden/>
    <w:rsid w:val="00C637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6592">
      <w:bodyDiv w:val="1"/>
      <w:marLeft w:val="0"/>
      <w:marRight w:val="0"/>
      <w:marTop w:val="0"/>
      <w:marBottom w:val="0"/>
      <w:divBdr>
        <w:top w:val="none" w:sz="0" w:space="0" w:color="auto"/>
        <w:left w:val="none" w:sz="0" w:space="0" w:color="auto"/>
        <w:bottom w:val="none" w:sz="0" w:space="0" w:color="auto"/>
        <w:right w:val="none" w:sz="0" w:space="0" w:color="auto"/>
      </w:divBdr>
    </w:div>
    <w:div w:id="1171143138">
      <w:bodyDiv w:val="1"/>
      <w:marLeft w:val="0"/>
      <w:marRight w:val="0"/>
      <w:marTop w:val="0"/>
      <w:marBottom w:val="0"/>
      <w:divBdr>
        <w:top w:val="none" w:sz="0" w:space="0" w:color="auto"/>
        <w:left w:val="none" w:sz="0" w:space="0" w:color="auto"/>
        <w:bottom w:val="none" w:sz="0" w:space="0" w:color="auto"/>
        <w:right w:val="none" w:sz="0" w:space="0" w:color="auto"/>
      </w:divBdr>
    </w:div>
    <w:div w:id="1688674385">
      <w:bodyDiv w:val="1"/>
      <w:marLeft w:val="0"/>
      <w:marRight w:val="0"/>
      <w:marTop w:val="0"/>
      <w:marBottom w:val="0"/>
      <w:divBdr>
        <w:top w:val="none" w:sz="0" w:space="0" w:color="auto"/>
        <w:left w:val="none" w:sz="0" w:space="0" w:color="auto"/>
        <w:bottom w:val="none" w:sz="0" w:space="0" w:color="auto"/>
        <w:right w:val="none" w:sz="0" w:space="0" w:color="auto"/>
      </w:divBdr>
    </w:div>
    <w:div w:id="210194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430B2-8F16-CF49-B7EE-BB07D08E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2034</Words>
  <Characters>11188</Characters>
  <Application>Microsoft Office Word</Application>
  <DocSecurity>0</DocSecurity>
  <Lines>93</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Anca-Georgiana Rusu</dc:creator>
  <cp:keywords/>
  <dc:description/>
  <cp:lastModifiedBy>Anca-Georgiana Rusu</cp:lastModifiedBy>
  <cp:revision>20</cp:revision>
  <dcterms:created xsi:type="dcterms:W3CDTF">2025-05-13T14:00:00Z</dcterms:created>
  <dcterms:modified xsi:type="dcterms:W3CDTF">2025-06-18T06:58:00Z</dcterms:modified>
</cp:coreProperties>
</file>